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25" w:rsidRDefault="00561825" w:rsidP="00561825">
      <w:pPr>
        <w:pStyle w:val="ConsPlusNormal"/>
        <w:contextualSpacing/>
        <w:jc w:val="center"/>
        <w:rPr>
          <w:bCs/>
          <w:sz w:val="28"/>
          <w:szCs w:val="28"/>
        </w:rPr>
      </w:pPr>
      <w:bookmarkStart w:id="0" w:name="_GoBack"/>
      <w:bookmarkEnd w:id="0"/>
      <w:r w:rsidRPr="008211D5">
        <w:rPr>
          <w:bCs/>
          <w:sz w:val="28"/>
          <w:szCs w:val="28"/>
        </w:rPr>
        <w:t>Приватизация служебного жилого помещения</w:t>
      </w:r>
    </w:p>
    <w:p w:rsidR="00561825" w:rsidRPr="008211D5" w:rsidRDefault="00561825" w:rsidP="00561825">
      <w:pPr>
        <w:pStyle w:val="ConsPlusNormal"/>
        <w:contextualSpacing/>
        <w:jc w:val="center"/>
        <w:rPr>
          <w:sz w:val="28"/>
          <w:szCs w:val="28"/>
        </w:rPr>
      </w:pPr>
    </w:p>
    <w:p w:rsidR="00561825" w:rsidRPr="008211D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11D5">
        <w:rPr>
          <w:sz w:val="28"/>
          <w:szCs w:val="28"/>
        </w:rPr>
        <w:t>Служебные жилые помещения предназначены для проживания граждан, состоящих в трудовых отношениях с органами госвласти и местного самоуправления, государственными и муниципальными предприятиями и учреждениями, в связи с прохождением службы, назначением на государственную должность либо избранием на выборные должности в органах власти. Служебные жилые помещения относятся к жилым помещениям специализированного жилищного фонда (п. 2 ч. 2 ст. 19, п. 1 ч. 1 ст. 92, ст. 93 ЖК РФ).</w:t>
      </w:r>
    </w:p>
    <w:p w:rsidR="00561825" w:rsidRPr="008211D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11D5">
        <w:rPr>
          <w:sz w:val="28"/>
          <w:szCs w:val="28"/>
        </w:rPr>
        <w:t>По общему правилу не подлежат приватизации служебные жилые помещения, за исключением жилищного фонда совхозов и других сельскохозяйственных предприятий, к ним приравненных. Однако приватизация служебного жилья (жилья, утратившего статус служебного) возможна в следующих случаях (ст. ст. 4, 18 Закона от 04.07.1991 N 1541-1; ч. 1 ст. 7 Закона от 29.12.2004 N 189-ФЗ; Обзор, утв. Президиумом Верховного Суда РФ 20.11.2013):</w:t>
      </w:r>
    </w:p>
    <w:p w:rsidR="00561825" w:rsidRPr="008211D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211D5">
        <w:rPr>
          <w:sz w:val="28"/>
          <w:szCs w:val="28"/>
        </w:rPr>
        <w:t>Собственник жилищного фонда или уполномоченный им орган с согласия собственника принимает решение о приватизации служебного жилого помещения.</w:t>
      </w:r>
    </w:p>
    <w:p w:rsidR="00561825" w:rsidRPr="008211D5" w:rsidRDefault="00561825" w:rsidP="00561825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8211D5">
        <w:rPr>
          <w:sz w:val="28"/>
          <w:szCs w:val="28"/>
        </w:rPr>
        <w:t>При этом необходимо учитывать, что принятие соответствующего решения - право, а не обязанность собственников помещений.</w:t>
      </w:r>
    </w:p>
    <w:p w:rsidR="00561825" w:rsidRPr="008211D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211D5">
        <w:rPr>
          <w:sz w:val="28"/>
          <w:szCs w:val="28"/>
        </w:rPr>
        <w:t>Служебное жилое помещение находится в здании, которое принадлежало государственным или муниципальным предприятиям или учреждениям и было передано в ведение органов местного самоуправления, то есть в муниципальную собственность. Такие жилые помещения утрачивают статус служебных и вне зависимости от даты их передачи в муниципальную собственности и даты предоставления гражданам на законных основаниях могут быть приобретены ими в собственность в порядке приватизации.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1825" w:rsidRPr="008211D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874">
        <w:rPr>
          <w:sz w:val="28"/>
          <w:szCs w:val="28"/>
        </w:rPr>
        <w:tab/>
      </w:r>
      <w:r w:rsidR="00537874">
        <w:rPr>
          <w:sz w:val="28"/>
          <w:szCs w:val="28"/>
        </w:rPr>
        <w:tab/>
      </w:r>
      <w:r w:rsidR="00537874">
        <w:rPr>
          <w:sz w:val="28"/>
          <w:szCs w:val="28"/>
        </w:rPr>
        <w:tab/>
        <w:t xml:space="preserve">    </w:t>
      </w:r>
      <w:r w:rsidR="009A546A">
        <w:rPr>
          <w:sz w:val="28"/>
          <w:szCs w:val="28"/>
        </w:rPr>
        <w:tab/>
        <w:t>А.В. Князев</w:t>
      </w:r>
      <w:r>
        <w:rPr>
          <w:sz w:val="28"/>
          <w:szCs w:val="28"/>
        </w:rPr>
        <w:tab/>
      </w: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561825">
      <w:pPr>
        <w:pStyle w:val="ConsPlusNormal"/>
        <w:contextualSpacing/>
        <w:jc w:val="center"/>
        <w:rPr>
          <w:bCs/>
          <w:sz w:val="28"/>
          <w:szCs w:val="28"/>
        </w:rPr>
      </w:pPr>
      <w:r w:rsidRPr="00842965">
        <w:rPr>
          <w:bCs/>
          <w:sz w:val="28"/>
          <w:szCs w:val="28"/>
        </w:rPr>
        <w:lastRenderedPageBreak/>
        <w:t>Ответственность за вред, причиненный укусами собак</w:t>
      </w:r>
    </w:p>
    <w:p w:rsidR="00561825" w:rsidRPr="00842965" w:rsidRDefault="00561825" w:rsidP="00561825">
      <w:pPr>
        <w:pStyle w:val="ConsPlusNormal"/>
        <w:contextualSpacing/>
        <w:jc w:val="center"/>
        <w:rPr>
          <w:sz w:val="28"/>
          <w:szCs w:val="28"/>
        </w:rPr>
      </w:pP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Владельцы (далее также - хозяева) животных обязаны принимать меры, обеспечивающие безопасность окружающих людей и животных. Например, выводить собаку на прогулку нужно на поводке, спускать с которого можно только в малолюдных местах. Злобным собакам при этом следует надевать намордник. Вред, причиненный здоровью граждан, или ущерб, нанесенный собаками и кошками имуществу, возмещается в установленном порядке (ст. 8, ч. 8 ст. 13 Закона от 27.12.2018 N 498-ФЗ).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После получения медицинской помощи попросите врача подробно зафиксировать повреждения от укуса собаки. Обратитесь в медицинскую организацию за получением справки о факте вашего обращения за медицинской помощью или выписки из журнала регистрации вызовов скорой помощи, а также возьмите у врача письменное назначение лекарственных препаратов (ч. 1, 5 ст. 22, п. 4 ч. 2 ст. 73, п. 3 ст. 78 Закона от 21.11.2011 N 323-ФЗ; </w:t>
      </w:r>
      <w:proofErr w:type="spellStart"/>
      <w:r w:rsidRPr="00842965">
        <w:rPr>
          <w:sz w:val="28"/>
          <w:szCs w:val="28"/>
        </w:rPr>
        <w:t>пп</w:t>
      </w:r>
      <w:proofErr w:type="spellEnd"/>
      <w:r w:rsidRPr="00842965">
        <w:rPr>
          <w:sz w:val="28"/>
          <w:szCs w:val="28"/>
        </w:rPr>
        <w:t>. "а" п. 11 Порядка, утв. Приказом Минздрава России от 14.09.2020 N 972н).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За нарушение требований законодательства об ответственном обращении с животными владельцы животных и иные лица несут, в частности, административную и уголовную ответственность (ст. 21 Закона N 498-ФЗ).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Так, уголовная ответственность предусмотрена за следующие деяния (ч. 1 ст. 111, ч. 1 ст. 112, ч. 1 ст. 115, ч. 1 ст. 118 УК РФ):</w:t>
      </w:r>
    </w:p>
    <w:p w:rsidR="00561825" w:rsidRPr="0084296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трудоспособности;</w:t>
      </w:r>
    </w:p>
    <w:p w:rsidR="00561825" w:rsidRPr="0084296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 тяжкого вреда здоровью, но вызвавшего длительное расстройство здоровья или значительную стойкую утрату общей трудоспособности менее чем на одну треть;</w:t>
      </w:r>
    </w:p>
    <w:p w:rsidR="00561825" w:rsidRPr="0084296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причинение тяжкого вреда здоровью по неосторожности;</w:t>
      </w:r>
    </w:p>
    <w:p w:rsidR="00561825" w:rsidRPr="0084296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умышленное причинение тяжкого вреда здоровью, опасного для жизни человека, или повлекшего за собой потерю зрения, речи, слуха либо какого-либо органа или утрату органом его функций, прерывание беременности, психическое расстройство, или выразившегося в неизгладимом обезображивании лица,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Для привлечения владельца собаки к уголовной ответственности обратитесь к сотрудникам полиции (п. 1 ч. 1 ст. 40, п. 1 ч. 3 ст. 150 УПК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При проверке сообщения о преступлении сотрудники полиции вправе, в частности, получать объяснения, назначать судебную экспертизу, принимать участие в ее проведении и получать заключение эксперта, </w:t>
      </w:r>
      <w:r w:rsidRPr="00842965">
        <w:rPr>
          <w:sz w:val="28"/>
          <w:szCs w:val="28"/>
        </w:rPr>
        <w:lastRenderedPageBreak/>
        <w:t>осматривать место происшествия, а также документы и предметы (ч. 1 ст. 144 УПК РФ; п. п. 3 - 4 ч. 1 ст. 13 Закона от 07.02.2011 N 3-ФЗ).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Даже при отсутствии оснований для привлечения хозяина собаки к уголовной ответственности материалы проверки по факту обращения в полицию помогут в последующем доказать факт нападения собаки при взыскании ущерба в судебном порядке (ч. 1 ст. 55 ГПК РФ; ч. 4 ст. 144, ч. 1, 4 ст. 148 УПК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При отсутствии признаков уголовно наказуемого деяния нарушение требований законодательства в области обращения с животными, повлекшее причинение вреда жизни или здоровью граждан либо имуществу, влечет наложение административного штрафа. Данная административная ответственность не применяется к владельцу животного в случае, если такое нарушение допущено в результате действий (бездействия) иного лица, осуществляющего либо обязанного по поручению владельца животного осуществлять непосредственный надзор за ним, а также в случае, если животное выбыло из владения лица в результате противоправных действий других лиц.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Для привлечения виновного лица к административной ответственности мож</w:t>
      </w:r>
      <w:r>
        <w:rPr>
          <w:sz w:val="28"/>
          <w:szCs w:val="28"/>
        </w:rPr>
        <w:t>но</w:t>
      </w:r>
      <w:r w:rsidRPr="00842965">
        <w:rPr>
          <w:sz w:val="28"/>
          <w:szCs w:val="28"/>
        </w:rPr>
        <w:t xml:space="preserve"> обратиться, в частности, в орган, осуществляющий региональный государственный контроль (надзор) в области обращения с животными в вашем субъекте РФ. (ч. 3 ст. 8.52, примечание к ст. 8.52, ч. 1 ст. 23.96 КоАП РФ; ч. 3, п. 2 ч. 6 ст. 19 Закона N 498-ФЗ).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Кроме того, в субъектах РФ действуют региональные законы об административных правонарушениях, устанавливающие ответственность за нарушение правил содержания домашних животных. Дела о таких административных правонарушениях возбуждают, в частности, сотрудники полиции</w:t>
      </w:r>
      <w:r>
        <w:rPr>
          <w:sz w:val="28"/>
          <w:szCs w:val="28"/>
        </w:rPr>
        <w:t xml:space="preserve"> и должностные лица органов местного самоуправления</w:t>
      </w:r>
      <w:r w:rsidRPr="00842965">
        <w:rPr>
          <w:sz w:val="28"/>
          <w:szCs w:val="28"/>
        </w:rPr>
        <w:t>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 также п</w:t>
      </w:r>
      <w:r w:rsidRPr="00842965">
        <w:rPr>
          <w:sz w:val="28"/>
          <w:szCs w:val="28"/>
        </w:rPr>
        <w:t>олучит</w:t>
      </w:r>
      <w:r>
        <w:rPr>
          <w:sz w:val="28"/>
          <w:szCs w:val="28"/>
        </w:rPr>
        <w:t>ь</w:t>
      </w:r>
      <w:r w:rsidRPr="00842965">
        <w:rPr>
          <w:sz w:val="28"/>
          <w:szCs w:val="28"/>
        </w:rPr>
        <w:t xml:space="preserve"> документы по рассмотрению  обращения по факту укуса собаки (постановление о возбуждении или об отказе в возбуждении уголовного дела, постановление о привлечении хозяина собаки к административной ответственности).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этого пострадавший вправе</w:t>
      </w:r>
      <w:r w:rsidRPr="00842965">
        <w:rPr>
          <w:sz w:val="28"/>
          <w:szCs w:val="28"/>
        </w:rPr>
        <w:t xml:space="preserve"> требовать от хозяина собаки возмещения (ст. 151, п. 1 ст. 1064 ГК РФ):</w:t>
      </w:r>
    </w:p>
    <w:p w:rsidR="00561825" w:rsidRPr="00842965" w:rsidRDefault="00561825" w:rsidP="00561825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вреда, причиненного здоровью и имуществу;</w:t>
      </w:r>
    </w:p>
    <w:p w:rsidR="00561825" w:rsidRPr="00842965" w:rsidRDefault="00561825" w:rsidP="00561825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морального вреда (то есть физических или нравственных страданий).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При причинении увечья или ином повреждении здоровья возмещению подлежит утраченный потерпевшим заработок (доход), который он имел либо определенно мог иметь, а также дополнительно понесенные расходы, связанные с повреждением здоровья, в том числе расходы на лечение, дополнительное питание, приобретение лекарств, протезирование, посторонний уход, санаторно-курортное лечение, приобретение специальных транспортных средств, подготовку к другой профессии, если установлено, что потерпевший нуждается в этих видах помощи и ухода и не имеет права на их бесплатное получение (п. 1 ст. 1085 ГК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При оценке вреда, причиненного имуществу гражданина, может </w:t>
      </w:r>
      <w:r w:rsidRPr="00842965">
        <w:rPr>
          <w:sz w:val="28"/>
          <w:szCs w:val="28"/>
        </w:rPr>
        <w:lastRenderedPageBreak/>
        <w:t>учитываться также стоимость поврежденных вещей.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подтверждения размера ущерба необходимо собрать документы, подтверждающие его стоимость. 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При определении размера компенсации морального вреда учитывается тяжесть последствий от укусов, наличие у хозяина собаки умысла причинить вред здоровью потерпевшего, материальное положение хозяина собаки и другие заслуживающие внимание обстоятельства (ст. 151 ГК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Можно п</w:t>
      </w:r>
      <w:r w:rsidRPr="00842965">
        <w:rPr>
          <w:sz w:val="28"/>
          <w:szCs w:val="28"/>
        </w:rPr>
        <w:t>одготов</w:t>
      </w:r>
      <w:r>
        <w:rPr>
          <w:sz w:val="28"/>
          <w:szCs w:val="28"/>
        </w:rPr>
        <w:t>и</w:t>
      </w:r>
      <w:r w:rsidRPr="00842965">
        <w:rPr>
          <w:sz w:val="28"/>
          <w:szCs w:val="28"/>
        </w:rPr>
        <w:t>т</w:t>
      </w:r>
      <w:r>
        <w:rPr>
          <w:sz w:val="28"/>
          <w:szCs w:val="28"/>
        </w:rPr>
        <w:t xml:space="preserve">ь </w:t>
      </w:r>
      <w:r w:rsidRPr="00842965">
        <w:rPr>
          <w:sz w:val="28"/>
          <w:szCs w:val="28"/>
        </w:rPr>
        <w:t>претензию, в которой ука</w:t>
      </w:r>
      <w:r>
        <w:rPr>
          <w:sz w:val="28"/>
          <w:szCs w:val="28"/>
        </w:rPr>
        <w:t>зать</w:t>
      </w:r>
      <w:r w:rsidRPr="00842965">
        <w:rPr>
          <w:sz w:val="28"/>
          <w:szCs w:val="28"/>
        </w:rPr>
        <w:t xml:space="preserve"> требование возместить вред здоровью и (или) имуществу и моральный вред.</w:t>
      </w:r>
      <w:r>
        <w:rPr>
          <w:sz w:val="28"/>
          <w:szCs w:val="28"/>
        </w:rPr>
        <w:t xml:space="preserve"> Необходимо</w:t>
      </w:r>
      <w:r w:rsidRPr="0084296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42965">
        <w:rPr>
          <w:sz w:val="28"/>
          <w:szCs w:val="28"/>
        </w:rPr>
        <w:t>риложит</w:t>
      </w:r>
      <w:r>
        <w:rPr>
          <w:sz w:val="28"/>
          <w:szCs w:val="28"/>
        </w:rPr>
        <w:t>ь</w:t>
      </w:r>
      <w:r w:rsidRPr="00842965">
        <w:rPr>
          <w:sz w:val="28"/>
          <w:szCs w:val="28"/>
        </w:rPr>
        <w:t xml:space="preserve"> к претензии копии документов, подтверждающих размер вреда, причиненного укусами собаки вам и (или) вашему имуществу.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Претензию можно передать непосредственно хозяину собаки. В этом случае </w:t>
      </w:r>
      <w:r>
        <w:rPr>
          <w:sz w:val="28"/>
          <w:szCs w:val="28"/>
        </w:rPr>
        <w:t xml:space="preserve">следует </w:t>
      </w:r>
      <w:r w:rsidRPr="00842965">
        <w:rPr>
          <w:sz w:val="28"/>
          <w:szCs w:val="28"/>
        </w:rPr>
        <w:t>состав</w:t>
      </w:r>
      <w:r>
        <w:rPr>
          <w:sz w:val="28"/>
          <w:szCs w:val="28"/>
        </w:rPr>
        <w:t>ить</w:t>
      </w:r>
      <w:r w:rsidRPr="00842965">
        <w:rPr>
          <w:sz w:val="28"/>
          <w:szCs w:val="28"/>
        </w:rPr>
        <w:t xml:space="preserve"> ее в двух экземплярах и попросит</w:t>
      </w:r>
      <w:r>
        <w:rPr>
          <w:sz w:val="28"/>
          <w:szCs w:val="28"/>
        </w:rPr>
        <w:t>ь</w:t>
      </w:r>
      <w:r w:rsidRPr="00842965">
        <w:rPr>
          <w:sz w:val="28"/>
          <w:szCs w:val="28"/>
        </w:rPr>
        <w:t xml:space="preserve"> хозяина собаки проставить на втором экземпляре дату получения претензии, его фамилию, имя, отчество и подпись. Также претензию можно направить в адрес хозяина собаки по почте заказным письмом с уведомлением о вручении.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Пострадавший вправе </w:t>
      </w:r>
      <w:r w:rsidRPr="00842965">
        <w:rPr>
          <w:sz w:val="28"/>
          <w:szCs w:val="28"/>
        </w:rPr>
        <w:t xml:space="preserve"> согласовать с хозяином собаки сумму возмещения вреда (согласованная сумма может отличаться </w:t>
      </w:r>
      <w:proofErr w:type="gramStart"/>
      <w:r w:rsidRPr="00842965">
        <w:rPr>
          <w:sz w:val="28"/>
          <w:szCs w:val="28"/>
        </w:rPr>
        <w:t>от</w:t>
      </w:r>
      <w:proofErr w:type="gramEnd"/>
      <w:r w:rsidRPr="00842965">
        <w:rPr>
          <w:sz w:val="28"/>
          <w:szCs w:val="28"/>
        </w:rPr>
        <w:t xml:space="preserve"> предъявленной  изначально). Таким образом </w:t>
      </w:r>
      <w:r>
        <w:rPr>
          <w:sz w:val="28"/>
          <w:szCs w:val="28"/>
        </w:rPr>
        <w:t xml:space="preserve">возможно </w:t>
      </w:r>
      <w:r w:rsidRPr="00842965">
        <w:rPr>
          <w:sz w:val="28"/>
          <w:szCs w:val="28"/>
        </w:rPr>
        <w:t>избеж</w:t>
      </w:r>
      <w:r>
        <w:rPr>
          <w:sz w:val="28"/>
          <w:szCs w:val="28"/>
        </w:rPr>
        <w:t>ать</w:t>
      </w:r>
      <w:r w:rsidRPr="00842965">
        <w:rPr>
          <w:sz w:val="28"/>
          <w:szCs w:val="28"/>
        </w:rPr>
        <w:t xml:space="preserve"> длительных судебных разбирательств. В случае достижения согласия о добровольном возмещении вреда хозяином собаки </w:t>
      </w:r>
      <w:r>
        <w:rPr>
          <w:sz w:val="28"/>
          <w:szCs w:val="28"/>
        </w:rPr>
        <w:t xml:space="preserve">получить </w:t>
      </w:r>
      <w:r w:rsidRPr="00842965">
        <w:rPr>
          <w:sz w:val="28"/>
          <w:szCs w:val="28"/>
        </w:rPr>
        <w:t xml:space="preserve"> деньги </w:t>
      </w:r>
      <w:r>
        <w:rPr>
          <w:sz w:val="28"/>
          <w:szCs w:val="28"/>
        </w:rPr>
        <w:t xml:space="preserve">необходимо </w:t>
      </w:r>
      <w:r w:rsidRPr="00842965">
        <w:rPr>
          <w:sz w:val="28"/>
          <w:szCs w:val="28"/>
        </w:rPr>
        <w:t>под расписку, в которой подробно опи</w:t>
      </w:r>
      <w:r>
        <w:rPr>
          <w:sz w:val="28"/>
          <w:szCs w:val="28"/>
        </w:rPr>
        <w:t>сать</w:t>
      </w:r>
      <w:r w:rsidRPr="00842965">
        <w:rPr>
          <w:sz w:val="28"/>
          <w:szCs w:val="28"/>
        </w:rPr>
        <w:t>, за что они получены. Также мож</w:t>
      </w:r>
      <w:r>
        <w:rPr>
          <w:sz w:val="28"/>
          <w:szCs w:val="28"/>
        </w:rPr>
        <w:t>но</w:t>
      </w:r>
      <w:r w:rsidRPr="00842965">
        <w:rPr>
          <w:sz w:val="28"/>
          <w:szCs w:val="28"/>
        </w:rPr>
        <w:t xml:space="preserve"> подписать соглашение о добровольном возмещении вреда, причиненного укусами собаки, составленное в произвольной форме.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Для взыскания с хозяина собаки возмещения вреда здоровью и имущественного вреда, а также компенсации морального вреда необходимо подать исковое заявление в суд.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В исковом заявлении </w:t>
      </w:r>
      <w:r>
        <w:rPr>
          <w:sz w:val="28"/>
          <w:szCs w:val="28"/>
        </w:rPr>
        <w:t xml:space="preserve"> следует </w:t>
      </w:r>
      <w:r w:rsidRPr="00842965">
        <w:rPr>
          <w:sz w:val="28"/>
          <w:szCs w:val="28"/>
        </w:rPr>
        <w:t>ука</w:t>
      </w:r>
      <w:r>
        <w:rPr>
          <w:sz w:val="28"/>
          <w:szCs w:val="28"/>
        </w:rPr>
        <w:t>зать</w:t>
      </w:r>
      <w:r w:rsidRPr="00842965">
        <w:rPr>
          <w:sz w:val="28"/>
          <w:szCs w:val="28"/>
        </w:rPr>
        <w:t>, в частности, требования о взыскании с хозяина собаки возмещения вреда здоровью и имущественного вреда, компенсации морального вреда, а также обстоятельства, на которых они основаны, и доказательства, подтверждающие эти обстоятельства (ч. 2 ст. 131 ГПК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Размер вреда здоровью и имущественного вреда </w:t>
      </w:r>
      <w:r>
        <w:rPr>
          <w:sz w:val="28"/>
          <w:szCs w:val="28"/>
        </w:rPr>
        <w:t xml:space="preserve"> должен </w:t>
      </w:r>
      <w:r w:rsidRPr="00842965">
        <w:rPr>
          <w:sz w:val="28"/>
          <w:szCs w:val="28"/>
        </w:rPr>
        <w:t>подтвер</w:t>
      </w:r>
      <w:r>
        <w:rPr>
          <w:sz w:val="28"/>
          <w:szCs w:val="28"/>
        </w:rPr>
        <w:t>ждаться</w:t>
      </w:r>
      <w:r w:rsidRPr="00842965">
        <w:rPr>
          <w:sz w:val="28"/>
          <w:szCs w:val="28"/>
        </w:rPr>
        <w:t xml:space="preserve"> соответствующими документами. Размер компенсации морального вреда о</w:t>
      </w:r>
      <w:r>
        <w:rPr>
          <w:sz w:val="28"/>
          <w:szCs w:val="28"/>
        </w:rPr>
        <w:t xml:space="preserve">босновывается </w:t>
      </w:r>
      <w:r w:rsidRPr="00842965">
        <w:rPr>
          <w:sz w:val="28"/>
          <w:szCs w:val="28"/>
        </w:rPr>
        <w:t>причиненными физическими и нравственными страданиями.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Для подтверждения факта причинения вреда укусом собаки </w:t>
      </w:r>
      <w:r>
        <w:rPr>
          <w:sz w:val="28"/>
          <w:szCs w:val="28"/>
        </w:rPr>
        <w:t>можно</w:t>
      </w:r>
      <w:r w:rsidRPr="00842965">
        <w:rPr>
          <w:sz w:val="28"/>
          <w:szCs w:val="28"/>
        </w:rPr>
        <w:t xml:space="preserve"> вызвать свидетелей в судебное заседание (ч. 1 ст. 69 ГПК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же</w:t>
      </w:r>
      <w:r w:rsidRPr="00842965">
        <w:rPr>
          <w:sz w:val="28"/>
          <w:szCs w:val="28"/>
        </w:rPr>
        <w:t xml:space="preserve"> мож</w:t>
      </w:r>
      <w:r>
        <w:rPr>
          <w:sz w:val="28"/>
          <w:szCs w:val="28"/>
        </w:rPr>
        <w:t>но</w:t>
      </w:r>
      <w:r w:rsidRPr="00842965">
        <w:rPr>
          <w:sz w:val="28"/>
          <w:szCs w:val="28"/>
        </w:rPr>
        <w:t xml:space="preserve"> указать в исковом заявлении, какую обязанность по содержанию домашних животных нарушил владелец собаки. В субъектах РФ, как правило, действуют правила о содержании собак и кошек, устанавливающие обязанности их владельцев.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К исковому заявлению </w:t>
      </w:r>
      <w:r>
        <w:rPr>
          <w:sz w:val="28"/>
          <w:szCs w:val="28"/>
        </w:rPr>
        <w:t>должны быть приложены</w:t>
      </w:r>
      <w:r w:rsidRPr="00842965">
        <w:rPr>
          <w:sz w:val="28"/>
          <w:szCs w:val="28"/>
        </w:rPr>
        <w:t xml:space="preserve"> следующие документы (ст. 132 ГПК РФ):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 xml:space="preserve">доверенность или иной документ, удостоверяющий полномочия </w:t>
      </w:r>
      <w:r w:rsidRPr="00842965">
        <w:rPr>
          <w:sz w:val="28"/>
          <w:szCs w:val="28"/>
        </w:rPr>
        <w:lastRenderedPageBreak/>
        <w:t>представителя (при наличии представителя);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документы, подтверждающие обстоятельства, на которых вы основываете свое требование (в частности, подтверждающие размер вреда здоровью и имущественного вреда (чеки, квитанции об оплате));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расчет взыскиваемой суммы, подписанный истцом (его представителем), с копиями по числу ответчиков и третьих лиц;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данных лиц отсутствуют;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документ, подтверждающий уплату госпошлины или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уплаты;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документы, подтверждающие совершение стороной (сторонами) спора действий, направленных на примирение, если такие действия предпринимались и соответствующие документы имеются.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bookmarkStart w:id="1" w:name="Par54"/>
      <w:bookmarkEnd w:id="1"/>
      <w:r>
        <w:rPr>
          <w:sz w:val="28"/>
          <w:szCs w:val="28"/>
        </w:rPr>
        <w:tab/>
      </w:r>
      <w:r w:rsidRPr="00842965">
        <w:rPr>
          <w:sz w:val="28"/>
          <w:szCs w:val="28"/>
        </w:rPr>
        <w:t>По имущественным спорам при цене иска, не превышающей 50 000 руб., в том числе если заявлено производное от него требование о компенсации морального вреда, дело рассматривает мировой судья, свыше указанной суммы - районный суд.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Если заявлено требование о возмещении вреда, причиненного жизни или здоровью гражданина, в том числе о компенсации морального вреда, или исключительно требование о компенсации морального вреда, иск подается в районный суд (п. 4 ч. 1, ч. 3 ст. 23, ст. 24 ГПК РФ; п. 1 Постановления Пленума Верховного Суда РФ от 26.01.2010 N 1).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Гражданский иск может быть предъявлен при рассмотрении уголовного дела с освобождением истца от уплаты госпошлины (ч. 2 ст. 44 УПК РФ).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874">
        <w:rPr>
          <w:sz w:val="28"/>
          <w:szCs w:val="28"/>
        </w:rPr>
        <w:t xml:space="preserve">    </w:t>
      </w:r>
      <w:r w:rsidR="00667BD9">
        <w:rPr>
          <w:sz w:val="28"/>
          <w:szCs w:val="28"/>
        </w:rPr>
        <w:t xml:space="preserve">   </w:t>
      </w:r>
      <w:r w:rsidR="009A546A">
        <w:rPr>
          <w:sz w:val="28"/>
          <w:szCs w:val="28"/>
        </w:rPr>
        <w:t>У.С. Морозова</w:t>
      </w: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546A" w:rsidRDefault="009A546A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561825">
      <w:pPr>
        <w:pStyle w:val="ConsPlusNormal"/>
        <w:contextualSpacing/>
        <w:jc w:val="center"/>
        <w:rPr>
          <w:bCs/>
          <w:sz w:val="28"/>
          <w:szCs w:val="28"/>
        </w:rPr>
      </w:pPr>
      <w:r w:rsidRPr="00752B4C">
        <w:rPr>
          <w:bCs/>
          <w:sz w:val="28"/>
          <w:szCs w:val="28"/>
        </w:rPr>
        <w:lastRenderedPageBreak/>
        <w:t>Признание гражданина безвестно отсутствующим</w:t>
      </w:r>
    </w:p>
    <w:p w:rsidR="00561825" w:rsidRPr="00752B4C" w:rsidRDefault="00561825" w:rsidP="00561825">
      <w:pPr>
        <w:pStyle w:val="ConsPlusNormal"/>
        <w:contextualSpacing/>
        <w:jc w:val="center"/>
        <w:rPr>
          <w:sz w:val="28"/>
          <w:szCs w:val="28"/>
        </w:rPr>
      </w:pP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Гражданин может быть признан судом безвестно отсутствующим по заявлению заинтересованных лиц, если в течение года в месте его жительства нет сведений о месте его пребывания. Если установить день получения последних сведений о гражданине невозможно, началом исчисления года считается первое число месяца, следующего за тем, в котором были получены последние сведения о нем, а если невозможно установить и этот месяц - первое января следующего года (ст. 42 ГК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Обращаться в суд с таким заявлением вправе только заинтересованные лица. Заинтересованность лица определяется целью, ради которой подается заявление в суд (ст. 42 ГК РФ; ст. 277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В связи с этим для выявления круга лиц, заинтересованных в признании гражданина безвестно отсутствующим, важно определить последствия такого признания.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 xml:space="preserve">Признание гражданина безвестно отсутствующим влечет, в частности, следующие последствия (п. 1 ст. 43, </w:t>
      </w:r>
      <w:proofErr w:type="spellStart"/>
      <w:r w:rsidRPr="00752B4C">
        <w:rPr>
          <w:sz w:val="28"/>
          <w:szCs w:val="28"/>
        </w:rPr>
        <w:t>пп</w:t>
      </w:r>
      <w:proofErr w:type="spellEnd"/>
      <w:r w:rsidRPr="00752B4C">
        <w:rPr>
          <w:sz w:val="28"/>
          <w:szCs w:val="28"/>
        </w:rPr>
        <w:t>. 5 п. 1 ст. 188 ГК РФ; п. 1 ст. 51 НК РФ; п. 2 ст. 19, ст. 130 СК РФ; ст. 7 Закона от 25.06.1993 N 5242-1; ч. 1 ст. 10 Закона от 28.12.2013 N 400-ФЗ; ч. 9 ст. 3 Закона от 07.11.2011 N 306-ФЗ; п. 6 ч. 1 ст. 83 ТК РФ):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передачу в доверительное управление имущества безвестно отсутствующего (при необходимости постоянного управления) и выплату из него содержания лицам, которых он обязан содержать, и сумм в счет погашения задолженности по другим его обязательствам (в том числе по налогам);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снятие безвестно отсутствующего с регистрационного учета по месту жительства;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расторжение брака в органах ЗАГС по заявлению супруга безвестно отсутствующего независимо от наличия у супругов общих несовершеннолетних детей;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возможность усыновления ребенка безвестно отсутствующего без согласия последнего;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возникновение у нетрудоспособных членов семьи безвестно отсутствующего - кормильца права на получение страховой пенсии по случаю потери кормильца, а также в некоторых случаях права у членов его семьи на получение иных выплат и компенсаций;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прекращение действия доверенностей в связи с признанием лица безвестно отсутствующим;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прекращение действия трудового договора с безвестно отсутствующим.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Исходя из указанных последствий заинтересованными лицами могут быть, в частности, члены семьи безвестно отсутствующего, лица, находившиеся на иждивении у безвестно отсутствующего, его доверенные лица.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 xml:space="preserve">Работодатель безвестно отсутствующего лица также может входить в </w:t>
      </w:r>
      <w:r w:rsidRPr="00752B4C">
        <w:rPr>
          <w:sz w:val="28"/>
          <w:szCs w:val="28"/>
        </w:rPr>
        <w:lastRenderedPageBreak/>
        <w:t>круг заинтересованных лиц, однако суд может и не признать его заинтересованным лицом, полагая, что признание гражданина безвестно отсутствующим не влияет на собственные права работодателя.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Дела о признании лица безвестно отсутствующим рассматриваются судом в порядке особого производства при участии прокурора.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Заявление о признании лица безвестно отсутствующим составляется в соответствии с общими требованиями, установленными для искового заявления. При этом в нем необходимо указать, в частности, для какой цели заявителю необходимо признать гражданина безвестно отсутствующим, а также изложить обстоятельства, подтверждающие безвестное отсутствие гражданина (ч. 2 ст. 131, п. 3 ч. 1 ст. 262, ч. 1 ст. 263, ст. 277, ч. 3 ст. 278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Рекомендуем также отразить в заявлении, какие меры были предприняты для розыска пропавшего лица, например, подавалось ли в органы внутренних дел заявление о его розыске (п. 12 ч. 1 ст. 12 Закона от 07.02.2011 N 3-ФЗ; п. 3 Инструкции, утв. Приказом МВД России N 38, Генпрокуратуры России N 14, СК России N 5 от 16.01.2015).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К заявлению необходимо приложить следующие документы (ст. 132, ч. 1 ст. 263 ГПК РФ):</w:t>
      </w:r>
    </w:p>
    <w:p w:rsidR="00561825" w:rsidRPr="00752B4C" w:rsidRDefault="00561825" w:rsidP="0056182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уведомление о вручении или иные документы, подтверждающие направление другим лицам, участвующим в деле, копий заявления и приложенных к нему документов, которые у данных лиц отсутствуют (в том числе в случае подачи в суд заявления и приложенных к нему документов в электронном виде);</w:t>
      </w:r>
    </w:p>
    <w:p w:rsidR="00561825" w:rsidRPr="00752B4C" w:rsidRDefault="00561825" w:rsidP="0056182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доверенность или иной документ, удостоверяющий полномочия представителя (при наличии представителя);</w:t>
      </w:r>
    </w:p>
    <w:p w:rsidR="00561825" w:rsidRPr="00752B4C" w:rsidRDefault="00561825" w:rsidP="0056182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документы, подтверждающие обстоятельства, на которых основыва</w:t>
      </w:r>
      <w:r>
        <w:rPr>
          <w:sz w:val="28"/>
          <w:szCs w:val="28"/>
        </w:rPr>
        <w:t>ется</w:t>
      </w:r>
      <w:r w:rsidRPr="00752B4C">
        <w:rPr>
          <w:sz w:val="28"/>
          <w:szCs w:val="28"/>
        </w:rPr>
        <w:t xml:space="preserve">  требование (при наличии).</w:t>
      </w:r>
    </w:p>
    <w:p w:rsidR="00561825" w:rsidRPr="00752B4C" w:rsidRDefault="00561825" w:rsidP="00561825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К таким документам могут относиться, в частности, документы, подтверждающие статус заявителя в качестве заинтересованного лица (родство, наем жилого помещения и т.п.); документы о последнем месте жительства безвестно отсутствующего и документы, подтверждающие факт его отсутствия;</w:t>
      </w:r>
    </w:p>
    <w:p w:rsidR="00561825" w:rsidRPr="00752B4C" w:rsidRDefault="00561825" w:rsidP="0056182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документ, подтверждающий уплату госпошлины или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bookmarkStart w:id="2" w:name="Par33"/>
      <w:bookmarkEnd w:id="2"/>
      <w:r>
        <w:rPr>
          <w:sz w:val="28"/>
          <w:szCs w:val="28"/>
        </w:rPr>
        <w:tab/>
      </w:r>
      <w:r w:rsidRPr="00752B4C">
        <w:rPr>
          <w:sz w:val="28"/>
          <w:szCs w:val="28"/>
        </w:rPr>
        <w:t>Заявление о признании гражданина безвестно отсутствующим подается в районный суд по месту жительства или месту нахождения заинтересованного лица (ст. ст. 24, 276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 xml:space="preserve">Заявление и документы к нему можно подать на бумажном носителе или, при наличии в суде технической возможности, в электронном виде в установленном порядке. </w:t>
      </w:r>
      <w:r>
        <w:rPr>
          <w:sz w:val="28"/>
          <w:szCs w:val="28"/>
        </w:rPr>
        <w:t>При</w:t>
      </w:r>
      <w:r w:rsidRPr="00752B4C">
        <w:rPr>
          <w:sz w:val="28"/>
          <w:szCs w:val="28"/>
        </w:rPr>
        <w:t xml:space="preserve"> подач</w:t>
      </w:r>
      <w:r>
        <w:rPr>
          <w:sz w:val="28"/>
          <w:szCs w:val="28"/>
        </w:rPr>
        <w:t>е</w:t>
      </w:r>
      <w:r w:rsidRPr="00752B4C">
        <w:rPr>
          <w:sz w:val="28"/>
          <w:szCs w:val="28"/>
        </w:rPr>
        <w:t xml:space="preserve"> документов через Интернет рекомендуе</w:t>
      </w:r>
      <w:r>
        <w:rPr>
          <w:sz w:val="28"/>
          <w:szCs w:val="28"/>
        </w:rPr>
        <w:t>тся</w:t>
      </w:r>
      <w:r w:rsidRPr="00752B4C">
        <w:rPr>
          <w:sz w:val="28"/>
          <w:szCs w:val="28"/>
        </w:rPr>
        <w:t xml:space="preserve"> уточнить в суде и (или) в уполномоченном МФЦ (ч. 1.1 ст. 3, ч. 1.1 ст. 35, ч. 1 ст. 131, ч. 1 ст. 263 ГПК РФ; ч. 2 ст. 7 Закона от 30.12.2021 N </w:t>
      </w:r>
      <w:r w:rsidRPr="00752B4C">
        <w:rPr>
          <w:sz w:val="28"/>
          <w:szCs w:val="28"/>
        </w:rPr>
        <w:lastRenderedPageBreak/>
        <w:t>440-ФЗ; п. 26(1) Правил, утв. Постановлением Правительства РФ от 22.12.2012 N 1376).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Судья при подготовке дела к судебному разбирательству выясняет, кто может сообщить сведения об отсутствующем гражданине, а также запрашивает соответствующие организации по последнему известному месту жительства, месту работы безвестно отсутствующего, органы внутренних дел, службу судебных приставов, воинские части об имеющихся о нем сведениях (ч. 1 ст. 278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По общему правилу дела о признании гражданина безвестно отсутствующим рассматриваются и разрешаются судом до истечения двух месяцев со дня поступления заявления в суд. При этом в зависимости от сложности дела срок его рассмотрения может быть продлен не более чем на месяц (ч. 1, 6 ст. 154, ч. 1 ст. 263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В общем случае копия решения суда на бумажном носителе вручается лицу, участвующему в деле, под расписку либо направляется по почте (ч. 1 ст. 214, ч. 1 ст. 263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При наличии в суде технической возможности решение (копия решения) может направляться в электронном виде, в том числе в форме электронного документа, в установленном порядке (ч. 1 ст. 35, ч. 2 ст. 214 ГПК РФ; ч. 2 ст. 7 Закона N 440-ФЗ).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Вступившее в законную силу решение суда является, в частности, основанием для передачи имущества безвестно отсутствующего гражданина в доверительное управление при необходимости постоянного управления им (ч. 1 ст. 279 ГПК РФ).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В аналогичном порядке гражданин может быть объявлен судом умершим, если в месте его жительства нет сведений о месте его пребывания в течение пяти лет, а если он пропал без вести при обстоятельствах, угрожавших смертью или дающих основание предполагать его гибель от несчастного случая, - в течение шести месяцев (либо не ранее чем по истечении двух лет со дня окончания военных действий) (п. п. 1, 2 ст. 45 ГК РФ; п. 3 ч. 1 ст. 262 ГПК РФ).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874">
        <w:rPr>
          <w:sz w:val="28"/>
          <w:szCs w:val="28"/>
        </w:rPr>
        <w:t xml:space="preserve">  </w:t>
      </w:r>
      <w:r>
        <w:rPr>
          <w:sz w:val="28"/>
          <w:szCs w:val="28"/>
        </w:rPr>
        <w:t>М.Н. Русин</w:t>
      </w: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561825">
      <w:pPr>
        <w:pStyle w:val="ConsPlusNormal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</w:t>
      </w:r>
      <w:r w:rsidRPr="00A206AA">
        <w:rPr>
          <w:bCs/>
          <w:sz w:val="28"/>
          <w:szCs w:val="28"/>
        </w:rPr>
        <w:t>асчет пособия по нетрудоспособности</w:t>
      </w:r>
    </w:p>
    <w:p w:rsidR="00537874" w:rsidRPr="00A206AA" w:rsidRDefault="00537874" w:rsidP="00561825">
      <w:pPr>
        <w:pStyle w:val="ConsPlusNormal"/>
        <w:contextualSpacing/>
        <w:jc w:val="center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В случае утраты трудоспособности вследствие заболевания или травмы работника, по общему правилу, пособие за первые три дня временной нетрудоспособности назначается и выплачивается работодателем за счет собственных средств, а за остальной период, начиная с четвертого дня временной нетрудоспособности, - территориальным органом Фонда пенсионного и социального страхования РФ (далее - СФР) (ст. 183 ТК РФ; п. 1 ч. 1 ст. 1.4, ч. 1 ст. 2.2, п. 1 ч. 2 ст. 3, п. 1 ч. 1 ст. 5, ч. 1 ст. 13 Закона N 255-ФЗ). В остальных случаях, например в случае необходимости осуществления ухода за больным членом семьи, пособие назначается и выплачивается с первого дня СФР (ч. 3 ст. 3, п. п. 2 - 5 ч. 1 ст. 5 Закона N 255-ФЗ; ст. 3, п. 1 ст. 15 Закона N 125-ФЗ).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Назначение и выплата пособий по временной нетрудоспособности лицам, сведения о которых составляют государственную и иную охраняемую законом тайну, и лицам, в отношении которых реализуются меры государственной защиты, осуществляются в особом порядке.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работник утратил трудоспособность вследствие заболевания или травмы в течение 30 календарных дней со дня прекращения работы по трудовому договору, пособие по временной нетрудоспособности назначается и выплачивается СФР (ч. 5 ст. 13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работа</w:t>
      </w:r>
      <w:r>
        <w:rPr>
          <w:sz w:val="28"/>
          <w:szCs w:val="28"/>
        </w:rPr>
        <w:t xml:space="preserve"> осуществлялась</w:t>
      </w:r>
      <w:r w:rsidRPr="00A206AA">
        <w:rPr>
          <w:sz w:val="28"/>
          <w:szCs w:val="28"/>
        </w:rPr>
        <w:t xml:space="preserve"> исключительно по трудовым договорам у нескольких работодателей, то порядок оплаты больничного листа по основному месту работы и по внешнему совместительству зависит от того, где  работал</w:t>
      </w:r>
      <w:r>
        <w:rPr>
          <w:sz w:val="28"/>
          <w:szCs w:val="28"/>
        </w:rPr>
        <w:t xml:space="preserve"> работник</w:t>
      </w:r>
      <w:r w:rsidRPr="00A206AA">
        <w:rPr>
          <w:sz w:val="28"/>
          <w:szCs w:val="28"/>
        </w:rPr>
        <w:t xml:space="preserve"> предшествующие два года и какого работодателя выберет для назначения и выплаты пособия (ч. 1 ст. 2.1, ч. 2 - 4 ст. 13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При этом при внешнем совместительстве не обязательно, чтобы </w:t>
      </w:r>
      <w:r>
        <w:rPr>
          <w:sz w:val="28"/>
          <w:szCs w:val="28"/>
        </w:rPr>
        <w:t xml:space="preserve">работник </w:t>
      </w:r>
      <w:r w:rsidRPr="00A206AA">
        <w:rPr>
          <w:sz w:val="28"/>
          <w:szCs w:val="28"/>
        </w:rPr>
        <w:t xml:space="preserve">отработал два полных календарных года. Важно, чтобы </w:t>
      </w:r>
      <w:r>
        <w:rPr>
          <w:sz w:val="28"/>
          <w:szCs w:val="28"/>
        </w:rPr>
        <w:t>он</w:t>
      </w:r>
      <w:r w:rsidRPr="00A206AA">
        <w:rPr>
          <w:sz w:val="28"/>
          <w:szCs w:val="28"/>
        </w:rPr>
        <w:t xml:space="preserve"> поступили на работу в течение первого года расчетного периода, отработал второй год и продолжал работать к моменту наступления временной нетрудоспособности (Письмо ГУ - МРО ФСС РФ от 17.08.2021 N 15-15/7710-16869л).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В случае работы по нескольким трудовым, гражданско-правовым договорам, предметом которых являются выполнение работ и (или) оказание услуг, договорам авторского заказа, договорам об отчуждении исключительного права на произведения науки, литературы, искусства, издательским лицензионным договорам, лицензионным договорам о предоставлении права использования произведения науки, литературы, искусства предусмотрен порядок определения страхователя, по которому осуществляется выплата пособия (ч. 2 - 4.2 ст. 13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По общему правилу страховой стаж для расчета пособия по временной нетрудоспособности - это периоды, в течение которых</w:t>
      </w:r>
      <w:r>
        <w:rPr>
          <w:sz w:val="28"/>
          <w:szCs w:val="28"/>
        </w:rPr>
        <w:t xml:space="preserve"> работник</w:t>
      </w:r>
      <w:r w:rsidRPr="00A206AA">
        <w:rPr>
          <w:sz w:val="28"/>
          <w:szCs w:val="28"/>
        </w:rPr>
        <w:t xml:space="preserve"> был застрахован на случай временной нетрудоспособности (ч. 1 ст. 16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По общему правилу от размера страхового стажа зависит размер пособия: </w:t>
      </w:r>
      <w:r w:rsidRPr="00A206AA">
        <w:rPr>
          <w:sz w:val="28"/>
          <w:szCs w:val="28"/>
        </w:rPr>
        <w:lastRenderedPageBreak/>
        <w:t>чем больше страховой стаж, тем выше может быть размер пособия по временной нетрудоспособности.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В случае заболевания или травмы самого работника больничный оплачивается следующим образом (ч. 1 ст. 7 Закона N 255-ФЗ):</w:t>
      </w:r>
    </w:p>
    <w:p w:rsidR="00561825" w:rsidRPr="00A206AA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стаже восемь и более лет - в размере 100% среднего заработка;</w:t>
      </w:r>
    </w:p>
    <w:p w:rsidR="00561825" w:rsidRPr="00A206AA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стаже от пяти до восьми лет - в размере 80% среднего заработка;</w:t>
      </w:r>
    </w:p>
    <w:p w:rsidR="00561825" w:rsidRPr="00A206AA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стаже до пяти лет - в размере 60% среднего заработка.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страховом стаже менее шести месяцев размер пособия составит сумму, не превышающую за полный календарный месяц МРОТ. Если в районах и местностях применяются районные коэффициенты к заработной плате, то сумма рассчитывается из МРОТ, увеличенного с учетом этих коэффициентов (ч. 6 ст. 7 Закона N 255-ФЗ; ст. 1 Закона от 19.06.2000 N 82-ФЗ; п. 18 ч. 1 ст. 18 Закона от 08.03.2022 N 46-ФЗ).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Также страховой стаж имеет значение для начисления пособия в связи с уходом за больным членом семьи (за исключением случая ухода за больным ребенком в возрасте до 8 лет) (ч. 3, 4 ст. 7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Но если временная нетрудоспособность (далее также - нетрудоспособность, болезнь) вызвана несчастным случаем на производстве или профессиональным заболеванием, то независимо от страхового стажа пособие исчисляется исходя из 100% среднего заработка с учетом установленных ограничений (ст. 9 Закона N 125-ФЗ).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Страховой стаж определяется на день наступления соответствующего страхового случая (п. 8 Правил, утв. Приказом Минтруда России от 09.09.2020 N 585н).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Для получения информации о стаже </w:t>
      </w:r>
      <w:r>
        <w:rPr>
          <w:sz w:val="28"/>
          <w:szCs w:val="28"/>
        </w:rPr>
        <w:t xml:space="preserve">следует </w:t>
      </w:r>
      <w:r w:rsidRPr="00A206AA">
        <w:rPr>
          <w:sz w:val="28"/>
          <w:szCs w:val="28"/>
        </w:rPr>
        <w:t>обратить</w:t>
      </w:r>
      <w:r>
        <w:rPr>
          <w:sz w:val="28"/>
          <w:szCs w:val="28"/>
        </w:rPr>
        <w:t>ся</w:t>
      </w:r>
      <w:r w:rsidRPr="00A206AA">
        <w:rPr>
          <w:sz w:val="28"/>
          <w:szCs w:val="28"/>
        </w:rPr>
        <w:t xml:space="preserve"> к работодателю и получите соответствующую справку.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Так как форма такой справки и порядок ее выдачи законодательно не определены, работодатели в основном выдают справки об общем стаже работника на основании записей в трудовой книжке работника (при ее ведении) или на основании иных имеющихся документов (ч. 2, 8 ст. 2 Закона от 16.12.2019 N 439-ФЗ).</w:t>
      </w:r>
      <w:r>
        <w:rPr>
          <w:sz w:val="28"/>
          <w:szCs w:val="28"/>
        </w:rPr>
        <w:tab/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м</w:t>
      </w:r>
      <w:r w:rsidRPr="00A206AA">
        <w:rPr>
          <w:sz w:val="28"/>
          <w:szCs w:val="28"/>
        </w:rPr>
        <w:t>ож</w:t>
      </w:r>
      <w:r>
        <w:rPr>
          <w:sz w:val="28"/>
          <w:szCs w:val="28"/>
        </w:rPr>
        <w:t>но</w:t>
      </w:r>
      <w:r w:rsidRPr="00A206AA">
        <w:rPr>
          <w:sz w:val="28"/>
          <w:szCs w:val="28"/>
        </w:rPr>
        <w:t xml:space="preserve"> обратиться к работодателю, в СФР, через Единый портал госуслуг или в МФЦ, если в нем реализована такая возможность, за получением сведений о трудовой деятельности (ч. 4, 5 ст. 66.1 ТК РФ).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часть сведений о стаже отсутствует в трудовой книжке, следует представить работодателю подтверждающие документы. Ими могут быть: трудовые договоры и справки от предыдущих работодателей, выписки из приказов, лицевые счета, ведомости на выдачу заработной платы - то есть те документы, в которых отражен факт деятельности, которая включается в страховой стаж (п. п. 9, 21.1, 22 Правил N 585н).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этом трудовым законодательством РФ не установлен запрет на учет записей о трудовой деятельности для подтверждения страхового стажа из нескольких трудовых книжек.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В страховой стаж для расчета пособия по больничному входят страховые периоды - периоды работы по трудовому договору, периоды гражданской </w:t>
      </w:r>
      <w:r w:rsidRPr="00A206AA">
        <w:rPr>
          <w:sz w:val="28"/>
          <w:szCs w:val="28"/>
        </w:rPr>
        <w:lastRenderedPageBreak/>
        <w:t xml:space="preserve">или муниципальной службы, периоды иной деятельности, в течение которой </w:t>
      </w:r>
      <w:r>
        <w:rPr>
          <w:sz w:val="28"/>
          <w:szCs w:val="28"/>
        </w:rPr>
        <w:t xml:space="preserve">работник </w:t>
      </w:r>
      <w:r w:rsidRPr="00A206AA">
        <w:rPr>
          <w:sz w:val="28"/>
          <w:szCs w:val="28"/>
        </w:rPr>
        <w:t xml:space="preserve"> подлежал обязательному социальному страхованию на случай временной нетрудоспособности и в связи с материнством, </w:t>
      </w:r>
      <w:proofErr w:type="spellStart"/>
      <w:r w:rsidRPr="00A206AA">
        <w:rPr>
          <w:sz w:val="28"/>
          <w:szCs w:val="28"/>
        </w:rPr>
        <w:t>нестраховые</w:t>
      </w:r>
      <w:proofErr w:type="spellEnd"/>
      <w:r w:rsidRPr="00A206AA">
        <w:rPr>
          <w:sz w:val="28"/>
          <w:szCs w:val="28"/>
        </w:rPr>
        <w:t xml:space="preserve"> периоды - в частности, период прохождения военной службы, а также периоды работы на территории иностранного государства, при наличии соответствующего международного договора РФ (ч. 2 ст. 1.1, ч. 1 - 1.2 ст. 16 Закона N 255-ФЗ; п. п. 2, 3, 6, 7 Правил N 585н; Преамбула, п. 3 ст. 98 Договора о ЕАЭС).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Так, например, интернатура входит в страховой стаж при расчете пособия по временной нетрудоспособности, если с интерном был заключен трудовой договор (ч. 1 ст. 59 ТК РФ; п. 1 ч. 1 ст. 2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Периоды работы (службы, деятельности) исчисляются в календарном порядке из расчета полных месяцев (30 дней) и полного года (12 месяцев). При этом каждые 30 дней указанных периодов переводятся в полные месяцы, а каждые 12 месяцев этих периодов переводятся в полные годы (п. 23 Правил N 585н).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В общем случае для расчета суммы оплаты больничного необходимо знать сумму среднего заработка за два предшествующих года, то есть сумму всех выплат, на которые начислялись страховые взносы на </w:t>
      </w:r>
      <w:proofErr w:type="spellStart"/>
      <w:r w:rsidRPr="00A206AA">
        <w:rPr>
          <w:sz w:val="28"/>
          <w:szCs w:val="28"/>
        </w:rPr>
        <w:t>ВНиМ</w:t>
      </w:r>
      <w:proofErr w:type="spellEnd"/>
      <w:r w:rsidRPr="00A206AA">
        <w:rPr>
          <w:sz w:val="28"/>
          <w:szCs w:val="28"/>
        </w:rPr>
        <w:t xml:space="preserve"> за эти годы.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Размер заработка за год для расчета пособия не может превышать предельной величины базы для начисления страховых взносов за соответствующий год (п. п. 3, 6 ст. 421 НК РФ; ч. 1, 2, 3.2 ст. 14 Закона N 255-ФЗ; п. 5 Положения, утв. Постановлением Правительства РФ от 11.09.2021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Указанная предельная величина за 2021 г. составляет 966 000 руб., за 2022 г. - 1 032 000 руб. (Постановления Правительства РФ от 26.11.2020 N 1935, от 16.11.2021 N 1951).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То есть даже если работник является высокооплачиваемым специалистом и размер его заработной платы значительно превышает установленный предел, пособие он будет получать исходя из установленной законодательством предельной суммы.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Для установления указанных сумм </w:t>
      </w:r>
      <w:r>
        <w:rPr>
          <w:sz w:val="28"/>
          <w:szCs w:val="28"/>
        </w:rPr>
        <w:t>необходимо запросить</w:t>
      </w:r>
      <w:r w:rsidRPr="00A206AA">
        <w:rPr>
          <w:sz w:val="28"/>
          <w:szCs w:val="28"/>
        </w:rPr>
        <w:t xml:space="preserve"> у работодателя справку (сведения) о всех видах выплат и иных вознаграждений, на которые начислены страховые взносы на </w:t>
      </w:r>
      <w:proofErr w:type="spellStart"/>
      <w:r w:rsidRPr="00A206AA">
        <w:rPr>
          <w:sz w:val="28"/>
          <w:szCs w:val="28"/>
        </w:rPr>
        <w:t>ВНиМ</w:t>
      </w:r>
      <w:proofErr w:type="spellEnd"/>
      <w:r w:rsidRPr="00A206AA">
        <w:rPr>
          <w:sz w:val="28"/>
          <w:szCs w:val="28"/>
        </w:rPr>
        <w:t>. Работодатель должен выдать ее не позднее трех рабочих дней со дня подачи соответствующего заявления (ч. 2 ст. 14 Закона N 255-ФЗ; ст. 62 ТК РФ).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После определения среднего заработка за два предшествующих года необходимо рассчитать средний дневной заработок (п. 11 Положения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Для этого полученную сумму среднего заработка (сумму всех выплат, на которые начислялись страховые взносы на </w:t>
      </w:r>
      <w:proofErr w:type="spellStart"/>
      <w:r w:rsidRPr="00A206AA">
        <w:rPr>
          <w:sz w:val="28"/>
          <w:szCs w:val="28"/>
        </w:rPr>
        <w:t>ВНиМ</w:t>
      </w:r>
      <w:proofErr w:type="spellEnd"/>
      <w:r w:rsidRPr="00A206AA">
        <w:rPr>
          <w:sz w:val="28"/>
          <w:szCs w:val="28"/>
        </w:rPr>
        <w:t xml:space="preserve"> за два предшествующих года) нужно разделить на 730 за вычетом календарных дней, приходящихся на период приостановления трудового договора (прохождения государственной гражданской службы) в установленных случаях (ст. 351.7 ТК РФ; ст. 53.1 Закона от 27.07.2004 N 79-ФЗ; ч. 3 ст. 14 Закона N 255-ФЗ; п. </w:t>
      </w:r>
      <w:r w:rsidRPr="00A206AA">
        <w:rPr>
          <w:sz w:val="28"/>
          <w:szCs w:val="28"/>
        </w:rPr>
        <w:lastRenderedPageBreak/>
        <w:t>12 Положения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Таким образом, если</w:t>
      </w:r>
      <w:r>
        <w:rPr>
          <w:sz w:val="28"/>
          <w:szCs w:val="28"/>
        </w:rPr>
        <w:t xml:space="preserve"> лицо</w:t>
      </w:r>
      <w:r w:rsidRPr="00A206AA">
        <w:rPr>
          <w:sz w:val="28"/>
          <w:szCs w:val="28"/>
        </w:rPr>
        <w:t xml:space="preserve"> заболел</w:t>
      </w:r>
      <w:r>
        <w:rPr>
          <w:sz w:val="28"/>
          <w:szCs w:val="28"/>
        </w:rPr>
        <w:t>о</w:t>
      </w:r>
      <w:r w:rsidRPr="00A206AA">
        <w:rPr>
          <w:sz w:val="28"/>
          <w:szCs w:val="28"/>
        </w:rPr>
        <w:t xml:space="preserve"> в 2023 г., средний дневной заработок (СДЗ), по общему правилу, исчислялся по формуле: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966210" cy="546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Максимальная сумма среднего дневного заработка в 2023 г. составляет 2 736,99 руб. ((966 000 + 1 032 000) / 730 дней) (ч. 3.3 ст. 14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В определенных случаях суммы среднего заработка и среднего дневного заработка определяются в особом порядке.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Если в расчетном периоде </w:t>
      </w:r>
      <w:r>
        <w:rPr>
          <w:sz w:val="28"/>
          <w:szCs w:val="28"/>
        </w:rPr>
        <w:t>работник</w:t>
      </w:r>
      <w:r w:rsidRPr="00A206AA">
        <w:rPr>
          <w:sz w:val="28"/>
          <w:szCs w:val="28"/>
        </w:rPr>
        <w:t xml:space="preserve"> находил</w:t>
      </w:r>
      <w:r>
        <w:rPr>
          <w:sz w:val="28"/>
          <w:szCs w:val="28"/>
        </w:rPr>
        <w:t>ся</w:t>
      </w:r>
      <w:r w:rsidRPr="00A206AA">
        <w:rPr>
          <w:sz w:val="28"/>
          <w:szCs w:val="28"/>
        </w:rPr>
        <w:t xml:space="preserve"> в отпуске по беременности и родам или по уходу за ребенком, </w:t>
      </w:r>
      <w:r>
        <w:rPr>
          <w:sz w:val="28"/>
          <w:szCs w:val="28"/>
        </w:rPr>
        <w:t>он</w:t>
      </w:r>
      <w:r w:rsidRPr="00A206AA">
        <w:rPr>
          <w:sz w:val="28"/>
          <w:szCs w:val="28"/>
        </w:rPr>
        <w:t xml:space="preserve"> можете подать заявление о перерасчете ранее назначенного пособия для замены этих лет предшествующими календарными годами (ч. 1 ст. 14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Такая замена возможна, только если она приведет к увеличению размера пособия. Замена календарных лет в целях расчета среднего заработка для исчисления пособий может осуществляться не на любые годы (год) по выбору, а на непосредственно предшествующие годам, в которых </w:t>
      </w:r>
      <w:r>
        <w:rPr>
          <w:sz w:val="28"/>
          <w:szCs w:val="28"/>
        </w:rPr>
        <w:t xml:space="preserve">он </w:t>
      </w:r>
      <w:r w:rsidRPr="00A206AA">
        <w:rPr>
          <w:sz w:val="28"/>
          <w:szCs w:val="28"/>
        </w:rPr>
        <w:t>находились в отпусках по беременности и родам или по уходу за ребенком (Письмо ФСС РФ от 30.11.2015 N 02-09-11/15-23247).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заявление о перерасчете ранее назначенного пособия в связи с заменой календарных лет (календарного года) в расчетном периоде представлено после назначения или выплаты пособия по временной нетрудоспособности, производится перерасчет назначенного пособия за все прошлое время, но не более чем за три года, предшествующих дню вашего обращения с таким заявлением (ч. 1 ст. 14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в расчетном периоде</w:t>
      </w:r>
      <w:r>
        <w:rPr>
          <w:sz w:val="28"/>
          <w:szCs w:val="28"/>
        </w:rPr>
        <w:t xml:space="preserve"> работник</w:t>
      </w:r>
      <w:r w:rsidRPr="00A206AA">
        <w:rPr>
          <w:sz w:val="28"/>
          <w:szCs w:val="28"/>
        </w:rPr>
        <w:t xml:space="preserve"> не имел заработка или размер заработка в расчете на месяц за этот период меньше МРОТ (МРОТ с учетом коэффициентов), установленного законом на день наступления нетрудоспособности, а также если страховой стаж менее шести месяцев, то для расчета пособия необходимо использовать величину МРОТ (МРОТ с учетом коэффициентов) (ч. 6 ст. 7, ч. 1.1 ст. 14 Закона N 255-ФЗ; п. п. 8, 21 Положения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После определения среднего дневного заработка нужно рассчитать сумму пособия по временной нетрудоспособности с учетом страхового стажа (ч. 4, 5 ст. 14 Закона N 255-ФЗ):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noProof/>
          <w:position w:val="-37"/>
          <w:sz w:val="28"/>
          <w:szCs w:val="28"/>
        </w:rPr>
        <w:drawing>
          <wp:inline distT="0" distB="0" distL="0" distR="0">
            <wp:extent cx="6044565" cy="6292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При этом из числа календарных дней, за которые выплачивается пособие, исключаются некоторые периоды времени. Например, период освобождения </w:t>
      </w:r>
      <w:r w:rsidRPr="00A206AA">
        <w:rPr>
          <w:sz w:val="28"/>
          <w:szCs w:val="28"/>
        </w:rPr>
        <w:lastRenderedPageBreak/>
        <w:t>от работы с полным или частичным сохранением заработной платы или без оплаты труда, периоды заключения под стражу, административного ареста и некоторые другие (ч. 1 ст. 9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В случае если пособие по временной нетрудоспособности в расчете за полный календарный месяц ниже МРОТ, установленного федеральным законом на день наступления страхового случая, а в районах и местностях, в которых в установленном порядке применяются районные коэффициенты к заработной плате, ниже МРОТ, определенного с учетом этих коэффициентов, пособие по временной нетрудоспособности исчисляется из МРОТ в следующем порядке (ч. 6.1 ст. 14 Закона N 255-ФЗ):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noProof/>
          <w:position w:val="-48"/>
          <w:sz w:val="28"/>
          <w:szCs w:val="28"/>
        </w:rPr>
        <w:drawing>
          <wp:inline distT="0" distB="0" distL="0" distR="0">
            <wp:extent cx="6044565" cy="7721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6AA">
        <w:rPr>
          <w:sz w:val="28"/>
          <w:szCs w:val="28"/>
        </w:rPr>
        <w:t>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этом размер дневного пособия определяется в следующем порядке: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noProof/>
          <w:position w:val="-54"/>
          <w:sz w:val="28"/>
          <w:szCs w:val="28"/>
        </w:rPr>
        <w:drawing>
          <wp:inline distT="0" distB="0" distL="0" distR="0">
            <wp:extent cx="6044565" cy="8432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Максимальный размер дневного пособия ограничен предельной величиной (ч. 3.3 ст. 14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Если на момент нетрудоспособности </w:t>
      </w:r>
      <w:r>
        <w:rPr>
          <w:sz w:val="28"/>
          <w:szCs w:val="28"/>
        </w:rPr>
        <w:t>работник</w:t>
      </w:r>
      <w:r w:rsidRPr="00A206AA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л</w:t>
      </w:r>
      <w:r w:rsidRPr="00A206AA">
        <w:rPr>
          <w:sz w:val="28"/>
          <w:szCs w:val="28"/>
        </w:rPr>
        <w:t xml:space="preserve"> на условиях неполного рабочего времени, то необходимо сравнить размер среднего месячного заработка за два календарных года, предшествующих году наступления болезни, с величиной МРОТ (а в районах и местностях, где применяются районные коэффициенты к зарплате, - с величиной МРОТ с учетом коэффициентов), на момент наступления болезни. Если средний месячный заработок окажется меньше указанной величины, то размер пособия будет определяться пропорционально продолжительности рабочего времени.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средний месячный заработок выше величины МРОТ (МРОТ с учетом коэффициентов), то указанное ограничение не применяется (ч. 1.1 ст. 14 Закона N 255-ФЗ; п. 8 Положения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Необходимо отметить, что сравнение среднего месячного заработка за расчетный период с МРОТ производится через средний дневной заработок (Письмо ФСС РФ от 11.03.2011 N 14-03-18/05-2129). При этом МРОТ рассчитывается пропорционально продолжительности рабочего времени (Письмо МРО ФСС РФ от 04.05.2021 N 15-15/7710-8407л).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заболевший </w:t>
      </w:r>
      <w:r w:rsidRPr="00A206AA">
        <w:rPr>
          <w:sz w:val="28"/>
          <w:szCs w:val="28"/>
        </w:rPr>
        <w:t xml:space="preserve">работает на условиях неполного рабочего времени (неполной рабочей недели, неполного рабочего дня) и размер пособия в </w:t>
      </w:r>
      <w:r w:rsidRPr="00A206AA">
        <w:rPr>
          <w:sz w:val="28"/>
          <w:szCs w:val="28"/>
        </w:rPr>
        <w:lastRenderedPageBreak/>
        <w:t>расчете за полный месяц ниже МРОТ (МРОТ с учетом коэффициентов), то его размер определяется исходя из МРОТ (МРОТ с учетом коэффициентов) пропорционально продолжительности рабочего времени (ч. 6.2 ст. 14 Закона N 255-ФЗ; п. 26 Положения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Пособие по временной нетрудоспособности в связи с несчастным случаем на производстве или профессиональным заболеванием также рассчитывается в особом порядке (п. п. 1, 2 ст. 9 Закона N 125-ФЗ).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206AA">
        <w:rPr>
          <w:sz w:val="28"/>
          <w:szCs w:val="28"/>
        </w:rPr>
        <w:t xml:space="preserve">сли </w:t>
      </w:r>
      <w:r>
        <w:rPr>
          <w:sz w:val="28"/>
          <w:szCs w:val="28"/>
        </w:rPr>
        <w:t>работник</w:t>
      </w:r>
      <w:r w:rsidRPr="00A206AA">
        <w:rPr>
          <w:sz w:val="28"/>
          <w:szCs w:val="28"/>
        </w:rPr>
        <w:t xml:space="preserve"> не соглас</w:t>
      </w:r>
      <w:r>
        <w:rPr>
          <w:sz w:val="28"/>
          <w:szCs w:val="28"/>
        </w:rPr>
        <w:t>е</w:t>
      </w:r>
      <w:r w:rsidRPr="00A206AA">
        <w:rPr>
          <w:sz w:val="28"/>
          <w:szCs w:val="28"/>
        </w:rPr>
        <w:t xml:space="preserve">н с расчетом пособия по больничному (с размером начисленного пособия по временной нетрудоспособности) в части, выплаченной работодателем, </w:t>
      </w:r>
      <w:r>
        <w:rPr>
          <w:sz w:val="28"/>
          <w:szCs w:val="28"/>
        </w:rPr>
        <w:t xml:space="preserve">необходимо </w:t>
      </w:r>
      <w:r w:rsidRPr="00A206AA">
        <w:rPr>
          <w:sz w:val="28"/>
          <w:szCs w:val="28"/>
        </w:rPr>
        <w:t>обратить</w:t>
      </w:r>
      <w:r>
        <w:rPr>
          <w:sz w:val="28"/>
          <w:szCs w:val="28"/>
        </w:rPr>
        <w:t>ся</w:t>
      </w:r>
      <w:r w:rsidRPr="00A206AA">
        <w:rPr>
          <w:sz w:val="28"/>
          <w:szCs w:val="28"/>
        </w:rPr>
        <w:t xml:space="preserve"> к нему, по общему правилу, с письменным (в форме электронного документа или в иной форме - для дистанционного работника) заявлением, в котором попросит</w:t>
      </w:r>
      <w:r>
        <w:rPr>
          <w:sz w:val="28"/>
          <w:szCs w:val="28"/>
        </w:rPr>
        <w:t>ь</w:t>
      </w:r>
      <w:r w:rsidRPr="00A206AA">
        <w:rPr>
          <w:sz w:val="28"/>
          <w:szCs w:val="28"/>
        </w:rPr>
        <w:t xml:space="preserve"> дать пояснения по спорному расчету (ст. ст. 22.1 - 22.3, 312.3 ТК РФ).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За консультацией по вопросам размеров и порядка начисления пособий по временной нетрудоспособности </w:t>
      </w:r>
      <w:r>
        <w:rPr>
          <w:sz w:val="28"/>
          <w:szCs w:val="28"/>
        </w:rPr>
        <w:t>работник</w:t>
      </w:r>
      <w:r w:rsidRPr="00A206AA">
        <w:rPr>
          <w:sz w:val="28"/>
          <w:szCs w:val="28"/>
        </w:rPr>
        <w:t xml:space="preserve"> вправе обратиться в подразделение СФР по месту регистрации работодателя в качестве страхователя (п. 10 ч. 2 ст. 4.2 Закона N 255-ФЗ).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6AA">
        <w:rPr>
          <w:sz w:val="28"/>
          <w:szCs w:val="28"/>
        </w:rPr>
        <w:t>Отдельного срока для перерасчета пособия по временной нетрудоспособности законодательством РФ не установлено. Следовательно, пособие</w:t>
      </w:r>
      <w:r>
        <w:rPr>
          <w:sz w:val="28"/>
          <w:szCs w:val="28"/>
        </w:rPr>
        <w:t xml:space="preserve"> должно быть выплачено</w:t>
      </w:r>
      <w:r w:rsidRPr="00A206AA">
        <w:rPr>
          <w:sz w:val="28"/>
          <w:szCs w:val="28"/>
        </w:rPr>
        <w:t xml:space="preserve"> в общие сроки - территориальный орган СФР в течение десяти рабочих дней со дня представления ему необходимых сведений и документов, работодатель - в порядке, установленном для выплаты заработной платы (ч. 1 ст. 14.1, ч. 1 ст. 15 Закона N 255-ФЗ; п. 3 Правил, утв. Постановлением Правительства РФ от 23.11.2021 N 2010).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874">
        <w:rPr>
          <w:sz w:val="28"/>
          <w:szCs w:val="28"/>
        </w:rPr>
        <w:t xml:space="preserve">    </w:t>
      </w:r>
      <w:r w:rsidR="00122B11">
        <w:rPr>
          <w:sz w:val="28"/>
          <w:szCs w:val="28"/>
        </w:rPr>
        <w:t xml:space="preserve">   У.С. Морозова</w:t>
      </w: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61825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245"/>
    <w:rsid w:val="00067E94"/>
    <w:rsid w:val="000B7416"/>
    <w:rsid w:val="00122B11"/>
    <w:rsid w:val="00162FAC"/>
    <w:rsid w:val="001B1862"/>
    <w:rsid w:val="001F6440"/>
    <w:rsid w:val="00212A5D"/>
    <w:rsid w:val="0023059F"/>
    <w:rsid w:val="002343BB"/>
    <w:rsid w:val="00237ABE"/>
    <w:rsid w:val="00255319"/>
    <w:rsid w:val="00306CFC"/>
    <w:rsid w:val="003661B6"/>
    <w:rsid w:val="003711DC"/>
    <w:rsid w:val="003F05EC"/>
    <w:rsid w:val="003F6762"/>
    <w:rsid w:val="0041062A"/>
    <w:rsid w:val="0041190F"/>
    <w:rsid w:val="0043247D"/>
    <w:rsid w:val="00510EC9"/>
    <w:rsid w:val="00537874"/>
    <w:rsid w:val="00561825"/>
    <w:rsid w:val="00583B87"/>
    <w:rsid w:val="005A42D2"/>
    <w:rsid w:val="005C0CF9"/>
    <w:rsid w:val="00610552"/>
    <w:rsid w:val="006221B0"/>
    <w:rsid w:val="00667BD9"/>
    <w:rsid w:val="00681F33"/>
    <w:rsid w:val="006B42B0"/>
    <w:rsid w:val="007702AF"/>
    <w:rsid w:val="0077470B"/>
    <w:rsid w:val="007B59CA"/>
    <w:rsid w:val="00843FBF"/>
    <w:rsid w:val="0085410E"/>
    <w:rsid w:val="00867EDC"/>
    <w:rsid w:val="00882245"/>
    <w:rsid w:val="00882D4B"/>
    <w:rsid w:val="008C037C"/>
    <w:rsid w:val="008D3C3F"/>
    <w:rsid w:val="009A546A"/>
    <w:rsid w:val="009B46ED"/>
    <w:rsid w:val="009F3ABA"/>
    <w:rsid w:val="00A2212F"/>
    <w:rsid w:val="00AC66D5"/>
    <w:rsid w:val="00B113EE"/>
    <w:rsid w:val="00B1390E"/>
    <w:rsid w:val="00B17C4A"/>
    <w:rsid w:val="00B422C6"/>
    <w:rsid w:val="00B540A4"/>
    <w:rsid w:val="00BB2512"/>
    <w:rsid w:val="00BE574F"/>
    <w:rsid w:val="00BF3AF4"/>
    <w:rsid w:val="00CA1C37"/>
    <w:rsid w:val="00D11CD8"/>
    <w:rsid w:val="00D22A06"/>
    <w:rsid w:val="00D834D1"/>
    <w:rsid w:val="00DB6E3E"/>
    <w:rsid w:val="00DE54D6"/>
    <w:rsid w:val="00DF67E6"/>
    <w:rsid w:val="00E20730"/>
    <w:rsid w:val="00EC5DAF"/>
    <w:rsid w:val="00ED28EA"/>
    <w:rsid w:val="00F032E3"/>
    <w:rsid w:val="00F12F34"/>
    <w:rsid w:val="00F7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4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319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8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182A-BBB1-4522-99FF-AE83308D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4862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Специалист</cp:lastModifiedBy>
  <cp:revision>30</cp:revision>
  <dcterms:created xsi:type="dcterms:W3CDTF">2021-07-19T10:59:00Z</dcterms:created>
  <dcterms:modified xsi:type="dcterms:W3CDTF">2025-02-04T02:12:00Z</dcterms:modified>
</cp:coreProperties>
</file>