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89" w:rsidRPr="000C6536" w:rsidRDefault="00BD6A89" w:rsidP="00BD6A89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536">
        <w:rPr>
          <w:rFonts w:ascii="Times New Roman" w:hAnsi="Times New Roman"/>
          <w:b/>
          <w:sz w:val="28"/>
          <w:szCs w:val="28"/>
        </w:rPr>
        <w:t>ОТЧЕТ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0C6536">
        <w:rPr>
          <w:rFonts w:ascii="Times New Roman" w:hAnsi="Times New Roman"/>
          <w:b/>
          <w:sz w:val="28"/>
          <w:szCs w:val="28"/>
        </w:rPr>
        <w:t>реализации муниципальной программы «Развитие малого и среднего предпринимательства на территории</w:t>
      </w:r>
      <w:r w:rsidR="00CC561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C561C"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spellStart"/>
      <w:r w:rsidR="00CC561C">
        <w:rPr>
          <w:rFonts w:ascii="Times New Roman" w:hAnsi="Times New Roman"/>
          <w:b/>
          <w:sz w:val="28"/>
          <w:szCs w:val="28"/>
        </w:rPr>
        <w:t>Согорнского</w:t>
      </w:r>
      <w:proofErr w:type="spellEnd"/>
      <w:proofErr w:type="gramEnd"/>
      <w:r w:rsidR="00CC561C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0C65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561C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="00CC561C">
        <w:rPr>
          <w:rFonts w:ascii="Times New Roman" w:hAnsi="Times New Roman"/>
          <w:b/>
          <w:sz w:val="28"/>
          <w:szCs w:val="28"/>
        </w:rPr>
        <w:t xml:space="preserve"> </w:t>
      </w:r>
      <w:r w:rsidRPr="000C6536">
        <w:rPr>
          <w:rFonts w:ascii="Times New Roman" w:hAnsi="Times New Roman"/>
          <w:b/>
          <w:sz w:val="28"/>
          <w:szCs w:val="28"/>
        </w:rPr>
        <w:t xml:space="preserve">района </w:t>
      </w:r>
      <w:r w:rsidR="00CC561C">
        <w:rPr>
          <w:rFonts w:ascii="Times New Roman" w:hAnsi="Times New Roman"/>
          <w:b/>
          <w:sz w:val="28"/>
          <w:szCs w:val="28"/>
        </w:rPr>
        <w:t>Новосибирской области на 2021-2023</w:t>
      </w:r>
      <w:r w:rsidRPr="000C6536">
        <w:rPr>
          <w:rFonts w:ascii="Times New Roman" w:hAnsi="Times New Roman"/>
          <w:b/>
          <w:sz w:val="28"/>
          <w:szCs w:val="28"/>
        </w:rPr>
        <w:t xml:space="preserve"> годы»</w:t>
      </w:r>
      <w:r w:rsidR="001749AA">
        <w:rPr>
          <w:rFonts w:ascii="Times New Roman" w:eastAsia="Courier New" w:hAnsi="Times New Roman"/>
          <w:b/>
          <w:sz w:val="28"/>
          <w:szCs w:val="28"/>
        </w:rPr>
        <w:t xml:space="preserve"> за 2023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год.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ourier New" w:hAnsi="Times New Roman"/>
          <w:b/>
          <w:sz w:val="28"/>
          <w:szCs w:val="28"/>
        </w:rPr>
      </w:pP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6536">
        <w:rPr>
          <w:rFonts w:ascii="Times New Roman" w:hAnsi="Times New Roman"/>
          <w:b/>
          <w:sz w:val="28"/>
          <w:szCs w:val="28"/>
        </w:rPr>
        <w:t>I. Конкретные результаты реализации муниципальной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6536">
        <w:rPr>
          <w:rFonts w:ascii="Times New Roman" w:hAnsi="Times New Roman"/>
          <w:b/>
          <w:sz w:val="28"/>
          <w:szCs w:val="28"/>
        </w:rPr>
        <w:t xml:space="preserve"> Программы, достигнутые за </w:t>
      </w:r>
      <w:r w:rsidR="001749AA">
        <w:rPr>
          <w:rFonts w:ascii="Times New Roman" w:eastAsia="Courier New" w:hAnsi="Times New Roman"/>
          <w:b/>
          <w:sz w:val="28"/>
          <w:szCs w:val="28"/>
        </w:rPr>
        <w:t>2023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год</w:t>
      </w:r>
      <w:r w:rsidRPr="000C6536">
        <w:rPr>
          <w:rFonts w:ascii="Times New Roman" w:hAnsi="Times New Roman"/>
          <w:b/>
          <w:sz w:val="28"/>
          <w:szCs w:val="28"/>
        </w:rPr>
        <w:t>.</w:t>
      </w:r>
    </w:p>
    <w:p w:rsidR="00BD6A89" w:rsidRPr="000C6536" w:rsidRDefault="00BD6A89" w:rsidP="00BD6A89">
      <w:pPr>
        <w:tabs>
          <w:tab w:val="left" w:pos="851"/>
          <w:tab w:val="left" w:pos="649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Программа «Развитие малого и среднего предпринимательства на территории </w:t>
      </w:r>
      <w:r w:rsidR="00CC561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C561C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CC561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CC561C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CC561C">
        <w:rPr>
          <w:rFonts w:ascii="Times New Roman" w:hAnsi="Times New Roman"/>
          <w:sz w:val="28"/>
          <w:szCs w:val="28"/>
        </w:rPr>
        <w:t xml:space="preserve"> района Новосибирской области на 2021-2023</w:t>
      </w:r>
      <w:r w:rsidRPr="000C6536">
        <w:rPr>
          <w:rFonts w:ascii="Times New Roman" w:hAnsi="Times New Roman"/>
          <w:sz w:val="28"/>
          <w:szCs w:val="28"/>
        </w:rPr>
        <w:t xml:space="preserve"> годы» разработана с целью: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3. Устранение административных барьеров, препятствующих развитию субъекта малого и среднего бизнеса.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4. Совершенствование методов и механизмов финансовой поддержки субъектов малого и среднего предпринимательства.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5. Повышение деловой и инвестиционной активности предприятий субъектов малого и среднего бизнеса;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6. Создание условий для увеличения занятости населения.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BD6A89" w:rsidRPr="000C6536" w:rsidRDefault="00BD6A89" w:rsidP="00BD6A89">
      <w:pPr>
        <w:tabs>
          <w:tab w:val="left" w:pos="851"/>
          <w:tab w:val="left" w:pos="649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8. Привлечение субъектов малого и среднего предпринимательства для выполнения муниципального заказа.</w:t>
      </w:r>
    </w:p>
    <w:p w:rsidR="00BD6A89" w:rsidRPr="00C214A6" w:rsidRDefault="00C214A6" w:rsidP="00BD6A89">
      <w:pPr>
        <w:tabs>
          <w:tab w:val="left" w:pos="851"/>
          <w:tab w:val="left" w:pos="649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 бюджет населения является высокодотационным</w:t>
      </w:r>
      <w:r w:rsidR="00581E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средства на развитие МСП в нужном объеме не закладывались. </w:t>
      </w:r>
    </w:p>
    <w:p w:rsidR="00BD6A89" w:rsidRPr="00C214A6" w:rsidRDefault="00BD6A89" w:rsidP="00BD6A8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D6A89" w:rsidRPr="000C6536" w:rsidRDefault="00BD6A89" w:rsidP="00BD6A8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D6A89" w:rsidRPr="000C6536" w:rsidRDefault="00BD6A89" w:rsidP="00BD6A8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C6536">
        <w:rPr>
          <w:rFonts w:ascii="Times New Roman" w:hAnsi="Times New Roman"/>
          <w:b/>
          <w:sz w:val="28"/>
          <w:szCs w:val="28"/>
        </w:rPr>
        <w:t>I</w:t>
      </w:r>
      <w:r w:rsidRPr="000C653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C6536">
        <w:rPr>
          <w:rFonts w:ascii="Times New Roman" w:hAnsi="Times New Roman"/>
          <w:b/>
          <w:sz w:val="28"/>
          <w:szCs w:val="28"/>
        </w:rPr>
        <w:t>. Результаты реализации основных мероприятий в разрезе подпрограм</w:t>
      </w:r>
      <w:r w:rsidR="001749AA">
        <w:rPr>
          <w:rFonts w:ascii="Times New Roman" w:hAnsi="Times New Roman"/>
          <w:b/>
          <w:sz w:val="28"/>
          <w:szCs w:val="28"/>
        </w:rPr>
        <w:t>м Программы, достигнутые за 2023</w:t>
      </w:r>
      <w:r w:rsidRPr="000C6536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         В рамках реализации Программы проводились мероприятия, направленные на освещение, 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1. Увеличение количества вновь создаваемых и сохранение действующих субъектов малого и среднего предпринимательства.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2. Увеличение количества рабочих мест.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3. Рост налоговых поступлений в местный бюджет от деятельности предприятий субъектов малого и среднего бизнеса.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4. Увеличение объема товаров и услуг, производимых и реализуемых субъектами малого и среднего бизнеса.</w:t>
      </w:r>
    </w:p>
    <w:p w:rsidR="00BD6A89" w:rsidRPr="000C6536" w:rsidRDefault="00BD6A89" w:rsidP="00BD6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5. Повышение качества товаров и услуг, предоставляемых населению за счет усиления конкуренции.</w:t>
      </w:r>
    </w:p>
    <w:p w:rsidR="00BD6A89" w:rsidRPr="000C6536" w:rsidRDefault="00BD6A89" w:rsidP="00BD6A8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6.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BD6A89" w:rsidRPr="000C6536" w:rsidRDefault="00BD6A89" w:rsidP="00BD6A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ab/>
      </w:r>
      <w:r w:rsidRPr="000C6536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0C6536">
        <w:rPr>
          <w:rFonts w:ascii="Times New Roman" w:hAnsi="Times New Roman"/>
          <w:b/>
          <w:kern w:val="2"/>
          <w:sz w:val="28"/>
          <w:szCs w:val="28"/>
          <w:lang w:val="en-US"/>
        </w:rPr>
        <w:lastRenderedPageBreak/>
        <w:t>III</w:t>
      </w:r>
      <w:r w:rsidRPr="000C6536">
        <w:rPr>
          <w:rFonts w:ascii="Times New Roman" w:hAnsi="Times New Roman"/>
          <w:b/>
          <w:kern w:val="2"/>
          <w:sz w:val="28"/>
          <w:szCs w:val="28"/>
        </w:rPr>
        <w:t xml:space="preserve">. Результаты использования бюджетных ассигнований </w:t>
      </w:r>
      <w:r w:rsidRPr="000C6536">
        <w:rPr>
          <w:rFonts w:ascii="Times New Roman" w:hAnsi="Times New Roman"/>
          <w:b/>
          <w:kern w:val="2"/>
          <w:sz w:val="28"/>
          <w:szCs w:val="28"/>
        </w:rPr>
        <w:br/>
        <w:t>и внебюджетных средст</w:t>
      </w:r>
      <w:r w:rsidR="00545940">
        <w:rPr>
          <w:rFonts w:ascii="Times New Roman" w:hAnsi="Times New Roman"/>
          <w:b/>
          <w:kern w:val="2"/>
          <w:sz w:val="28"/>
          <w:szCs w:val="28"/>
        </w:rPr>
        <w:t>в на реализацию Программы в 2023</w:t>
      </w:r>
      <w:r w:rsidRPr="000C6536">
        <w:rPr>
          <w:rFonts w:ascii="Times New Roman" w:hAnsi="Times New Roman"/>
          <w:b/>
          <w:kern w:val="2"/>
          <w:sz w:val="28"/>
          <w:szCs w:val="28"/>
        </w:rPr>
        <w:t xml:space="preserve"> году</w:t>
      </w: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 xml:space="preserve">На реализацию мероприятий Программы на </w:t>
      </w:r>
      <w:r w:rsidR="00545940">
        <w:rPr>
          <w:rFonts w:ascii="Times New Roman" w:eastAsia="Courier New" w:hAnsi="Times New Roman"/>
          <w:b/>
          <w:sz w:val="28"/>
          <w:szCs w:val="28"/>
        </w:rPr>
        <w:t>2023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</w:t>
      </w:r>
      <w:r w:rsidRPr="000C6536">
        <w:rPr>
          <w:rFonts w:ascii="Times New Roman" w:hAnsi="Times New Roman"/>
          <w:kern w:val="2"/>
          <w:sz w:val="28"/>
          <w:szCs w:val="28"/>
        </w:rPr>
        <w:t xml:space="preserve">год было предусмотрено </w:t>
      </w:r>
      <w:r w:rsidR="00F77DE1">
        <w:rPr>
          <w:rFonts w:ascii="Times New Roman" w:hAnsi="Times New Roman"/>
          <w:kern w:val="2"/>
          <w:sz w:val="28"/>
          <w:szCs w:val="28"/>
        </w:rPr>
        <w:t>1</w:t>
      </w:r>
      <w:r w:rsidR="00545940">
        <w:rPr>
          <w:rFonts w:ascii="Times New Roman" w:hAnsi="Times New Roman"/>
          <w:kern w:val="2"/>
          <w:sz w:val="28"/>
          <w:szCs w:val="28"/>
        </w:rPr>
        <w:t xml:space="preserve">000.0 </w:t>
      </w:r>
      <w:r w:rsidRPr="000C6536">
        <w:rPr>
          <w:rFonts w:ascii="Times New Roman" w:hAnsi="Times New Roman"/>
          <w:kern w:val="2"/>
          <w:sz w:val="28"/>
          <w:szCs w:val="28"/>
        </w:rPr>
        <w:t>рублей, в том числе за счет средств: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федерального бюджета –         0,0 тыс. рублей;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областного бюджета     -  0,0 тыс. рублей;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 xml:space="preserve">местного бюджета –        </w:t>
      </w:r>
      <w:r w:rsidR="00F77DE1">
        <w:rPr>
          <w:rFonts w:ascii="Times New Roman" w:hAnsi="Times New Roman"/>
          <w:kern w:val="2"/>
          <w:sz w:val="28"/>
          <w:szCs w:val="28"/>
        </w:rPr>
        <w:t>1</w:t>
      </w:r>
      <w:r w:rsidR="00545940">
        <w:rPr>
          <w:rFonts w:ascii="Times New Roman" w:hAnsi="Times New Roman"/>
          <w:kern w:val="2"/>
          <w:sz w:val="28"/>
          <w:szCs w:val="28"/>
        </w:rPr>
        <w:t>000</w:t>
      </w:r>
      <w:r w:rsidRPr="000C6536">
        <w:rPr>
          <w:rFonts w:ascii="Times New Roman" w:hAnsi="Times New Roman"/>
          <w:kern w:val="2"/>
          <w:sz w:val="28"/>
          <w:szCs w:val="28"/>
        </w:rPr>
        <w:t>,00 рублей;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внебюджетные источники-      0,0 тыс. рублей.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Освоено в рамках реализации муниципальной Программы– 0 руб. 00 коп</w:t>
      </w:r>
      <w:proofErr w:type="gramStart"/>
      <w:r w:rsidRPr="000C6536">
        <w:rPr>
          <w:rFonts w:ascii="Times New Roman" w:hAnsi="Times New Roman"/>
          <w:kern w:val="2"/>
          <w:sz w:val="28"/>
          <w:szCs w:val="28"/>
        </w:rPr>
        <w:t>. ,</w:t>
      </w:r>
      <w:proofErr w:type="gramEnd"/>
      <w:r w:rsidRPr="000C6536">
        <w:rPr>
          <w:rFonts w:ascii="Times New Roman" w:hAnsi="Times New Roman"/>
          <w:kern w:val="2"/>
          <w:sz w:val="28"/>
          <w:szCs w:val="28"/>
        </w:rPr>
        <w:t xml:space="preserve"> в том числе за счет средств: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федерального бюджета –        0,0   тыс. рублей;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областного бюджета     -   0,0 тыс. рублей;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 xml:space="preserve">местного бюджета –         –        0,0   тыс. </w:t>
      </w:r>
      <w:proofErr w:type="gramStart"/>
      <w:r w:rsidRPr="000C6536">
        <w:rPr>
          <w:rFonts w:ascii="Times New Roman" w:hAnsi="Times New Roman"/>
          <w:kern w:val="2"/>
          <w:sz w:val="28"/>
          <w:szCs w:val="28"/>
        </w:rPr>
        <w:t>рублей.;</w:t>
      </w:r>
      <w:proofErr w:type="gramEnd"/>
    </w:p>
    <w:p w:rsidR="00BD6A89" w:rsidRPr="000C6536" w:rsidRDefault="00BD6A89" w:rsidP="00BD6A89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внебюджетные источники-       0,0 тыс. рублей.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В рамках реализации муниципальной Программы денежные средства освоены в объеме 0 %.</w:t>
      </w: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C653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C6536">
        <w:rPr>
          <w:rFonts w:ascii="Times New Roman" w:hAnsi="Times New Roman"/>
          <w:b/>
          <w:sz w:val="28"/>
          <w:szCs w:val="28"/>
        </w:rPr>
        <w:t xml:space="preserve">. Сведения о достижении значений показателей (индикаторов) Программы, подпрограмм муниципальной программы за </w:t>
      </w:r>
      <w:proofErr w:type="gramStart"/>
      <w:r w:rsidR="001749AA">
        <w:rPr>
          <w:rFonts w:ascii="Times New Roman" w:eastAsia="Courier New" w:hAnsi="Times New Roman"/>
          <w:b/>
          <w:sz w:val="28"/>
          <w:szCs w:val="28"/>
        </w:rPr>
        <w:t>2023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</w:t>
      </w:r>
      <w:r w:rsidRPr="000C6536">
        <w:rPr>
          <w:rFonts w:ascii="Times New Roman" w:hAnsi="Times New Roman"/>
          <w:b/>
          <w:sz w:val="28"/>
          <w:szCs w:val="28"/>
        </w:rPr>
        <w:t xml:space="preserve"> г</w:t>
      </w:r>
      <w:proofErr w:type="gramEnd"/>
      <w:r w:rsidRPr="000C6536">
        <w:rPr>
          <w:rFonts w:ascii="Times New Roman" w:hAnsi="Times New Roman"/>
          <w:b/>
          <w:sz w:val="28"/>
          <w:szCs w:val="28"/>
        </w:rPr>
        <w:t>.</w:t>
      </w: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           Результативность реализации Программы определяется достижением плановых значений показателей (индикаторов).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В рамках реализации Программы предусмотрено достижение плановых значений показателей: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Создание на территории </w:t>
      </w:r>
      <w:r w:rsidR="00F77DE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77DE1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F77DE1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0C6536">
        <w:rPr>
          <w:rFonts w:ascii="Times New Roman" w:hAnsi="Times New Roman"/>
          <w:sz w:val="28"/>
          <w:szCs w:val="28"/>
        </w:rPr>
        <w:t>условий для устойчивого развития предприятий субъектов малого и среднего бизнеса на основе формирования эффективных механизмов его поддержки.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Программы, подпрограмм муниципальной программы за 202</w:t>
      </w:r>
      <w:r w:rsidR="00545940">
        <w:rPr>
          <w:rFonts w:ascii="Times New Roman" w:hAnsi="Times New Roman"/>
          <w:sz w:val="28"/>
          <w:szCs w:val="28"/>
        </w:rPr>
        <w:t>3</w:t>
      </w:r>
      <w:r w:rsidRPr="000C6536">
        <w:rPr>
          <w:rFonts w:ascii="Times New Roman" w:hAnsi="Times New Roman"/>
          <w:sz w:val="28"/>
          <w:szCs w:val="28"/>
        </w:rPr>
        <w:t xml:space="preserve"> год</w:t>
      </w:r>
      <w:r w:rsidRPr="000C6536">
        <w:rPr>
          <w:rFonts w:ascii="Times New Roman" w:hAnsi="Times New Roman"/>
          <w:kern w:val="2"/>
          <w:sz w:val="28"/>
          <w:szCs w:val="28"/>
        </w:rPr>
        <w:t xml:space="preserve"> представлены в таблице Приложение № 1 к настоящему отчету.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0C6536">
        <w:rPr>
          <w:rFonts w:ascii="Times New Roman" w:hAnsi="Times New Roman"/>
          <w:b/>
          <w:kern w:val="2"/>
          <w:sz w:val="28"/>
          <w:szCs w:val="28"/>
          <w:lang w:val="en-US"/>
        </w:rPr>
        <w:t>V</w:t>
      </w:r>
      <w:r w:rsidRPr="000C6536">
        <w:rPr>
          <w:rFonts w:ascii="Times New Roman" w:hAnsi="Times New Roman"/>
          <w:b/>
          <w:kern w:val="2"/>
          <w:sz w:val="28"/>
          <w:szCs w:val="28"/>
        </w:rPr>
        <w:t xml:space="preserve">. Анализ факторов, повлиявших </w:t>
      </w:r>
      <w:r w:rsidRPr="000C6536">
        <w:rPr>
          <w:rFonts w:ascii="Times New Roman" w:hAnsi="Times New Roman"/>
          <w:b/>
          <w:kern w:val="2"/>
          <w:sz w:val="28"/>
          <w:szCs w:val="28"/>
        </w:rPr>
        <w:br/>
        <w:t xml:space="preserve">на ход реализации Программы за </w:t>
      </w:r>
      <w:r w:rsidRPr="000C6536">
        <w:rPr>
          <w:rFonts w:ascii="Times New Roman" w:eastAsia="Courier New" w:hAnsi="Times New Roman"/>
          <w:b/>
          <w:sz w:val="28"/>
          <w:szCs w:val="28"/>
        </w:rPr>
        <w:t>202</w:t>
      </w:r>
      <w:r w:rsidR="00545940">
        <w:rPr>
          <w:rFonts w:ascii="Times New Roman" w:eastAsia="Courier New" w:hAnsi="Times New Roman"/>
          <w:b/>
          <w:sz w:val="28"/>
          <w:szCs w:val="28"/>
        </w:rPr>
        <w:t>3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</w:t>
      </w:r>
      <w:r w:rsidRPr="000C6536">
        <w:rPr>
          <w:rFonts w:ascii="Times New Roman" w:hAnsi="Times New Roman"/>
          <w:b/>
          <w:kern w:val="2"/>
          <w:sz w:val="28"/>
          <w:szCs w:val="28"/>
        </w:rPr>
        <w:t>год.</w:t>
      </w: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kern w:val="2"/>
          <w:sz w:val="28"/>
          <w:szCs w:val="28"/>
          <w:highlight w:val="yellow"/>
        </w:rPr>
      </w:pP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0C6536">
        <w:rPr>
          <w:rFonts w:ascii="Times New Roman" w:hAnsi="Times New Roman"/>
          <w:kern w:val="2"/>
          <w:sz w:val="28"/>
          <w:szCs w:val="28"/>
        </w:rPr>
        <w:t>Факторы, повлиявшие на ход реализации Программы отсутствуют.</w:t>
      </w:r>
    </w:p>
    <w:p w:rsidR="00BD6A89" w:rsidRPr="000C6536" w:rsidRDefault="00BD6A89" w:rsidP="00BD6A89">
      <w:pPr>
        <w:pStyle w:val="ConsPlusTitle"/>
        <w:ind w:firstLine="567"/>
        <w:jc w:val="both"/>
        <w:rPr>
          <w:b w:val="0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eastAsia="Courier New" w:hAnsi="Times New Roman"/>
          <w:b/>
          <w:sz w:val="28"/>
          <w:szCs w:val="28"/>
        </w:rPr>
      </w:pPr>
      <w:r w:rsidRPr="000C6536">
        <w:rPr>
          <w:rFonts w:ascii="Times New Roman" w:hAnsi="Times New Roman"/>
          <w:b/>
          <w:kern w:val="2"/>
          <w:sz w:val="28"/>
          <w:szCs w:val="28"/>
          <w:lang w:val="en-US"/>
        </w:rPr>
        <w:t>VI</w:t>
      </w:r>
      <w:r w:rsidRPr="000C6536">
        <w:rPr>
          <w:rFonts w:ascii="Times New Roman" w:hAnsi="Times New Roman"/>
          <w:b/>
          <w:kern w:val="2"/>
          <w:sz w:val="28"/>
          <w:szCs w:val="28"/>
        </w:rPr>
        <w:t>. Результаты оценки эффективности реализации Программы за</w:t>
      </w:r>
      <w:r w:rsidRPr="000C6536">
        <w:rPr>
          <w:rFonts w:ascii="Times New Roman" w:hAnsi="Times New Roman"/>
          <w:b/>
          <w:sz w:val="28"/>
          <w:szCs w:val="28"/>
        </w:rPr>
        <w:t xml:space="preserve"> </w:t>
      </w:r>
      <w:r w:rsidRPr="000C6536">
        <w:rPr>
          <w:rFonts w:ascii="Times New Roman" w:eastAsia="Courier New" w:hAnsi="Times New Roman"/>
          <w:b/>
          <w:sz w:val="28"/>
          <w:szCs w:val="28"/>
        </w:rPr>
        <w:t>202</w:t>
      </w:r>
      <w:r w:rsidR="00545940">
        <w:rPr>
          <w:rFonts w:ascii="Times New Roman" w:eastAsia="Courier New" w:hAnsi="Times New Roman"/>
          <w:b/>
          <w:sz w:val="28"/>
          <w:szCs w:val="28"/>
        </w:rPr>
        <w:t>3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г.</w:t>
      </w:r>
    </w:p>
    <w:p w:rsidR="00BD6A89" w:rsidRPr="000C6536" w:rsidRDefault="00BD6A89" w:rsidP="00BD6A89">
      <w:pPr>
        <w:spacing w:after="0" w:line="240" w:lineRule="auto"/>
        <w:ind w:firstLine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1101"/>
      <w:r w:rsidRPr="000C6536">
        <w:rPr>
          <w:rFonts w:ascii="Times New Roman" w:hAnsi="Times New Roman"/>
          <w:sz w:val="28"/>
          <w:szCs w:val="28"/>
        </w:rPr>
        <w:t>1. Оценка осуществлялась на основании результатов мониторинга и оценки степени достижения целевых значений муниципальных программ.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1102"/>
      <w:bookmarkEnd w:id="0"/>
      <w:r w:rsidRPr="000C6536">
        <w:rPr>
          <w:rFonts w:ascii="Times New Roman" w:hAnsi="Times New Roman"/>
          <w:sz w:val="28"/>
          <w:szCs w:val="28"/>
        </w:rPr>
        <w:t>2. Оценка представляет собой расчет совокупности баллов показателей результативности, полноты использования средств и реализации мероприятий по каждой муниципальной программе.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01103"/>
      <w:bookmarkEnd w:id="1"/>
      <w:r w:rsidRPr="000C6536">
        <w:rPr>
          <w:rFonts w:ascii="Times New Roman" w:hAnsi="Times New Roman"/>
          <w:sz w:val="28"/>
          <w:szCs w:val="28"/>
        </w:rPr>
        <w:lastRenderedPageBreak/>
        <w:t>3. Результативность реализации муниципальной программы рассчитывается как степень достижения целевых показателей муниципальной программы за отчетный период и осуществляется по следующей формуле:</w:t>
      </w:r>
      <w:bookmarkEnd w:id="2"/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>, где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усредненное значение результативности реализации муниципальной программы за отчетный период по всем целевым показателям (в баллах);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2000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общее количество целевых показателей, достижение которых запланировано в муниципальной программе на соответствующий год;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степень достижения i-го целевого показателя муниципальной программы за отчетный период (в баллах), которое может принимать одно из следующих значений: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10 баллов при значении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&gt;= 100%;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8 баллов при значении 90% &lt;=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&lt; 100%;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7 баллов при значении 70% &lt;=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&lt; 90%;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5 баллов при значении 50% &lt;=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&lt; 70%;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0 баллов при значении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&lt; 50%.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Расчет результативности i-го целевого показателя муниципальной программы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проводится: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1031"/>
      <w:r w:rsidRPr="000C6536">
        <w:rPr>
          <w:rFonts w:ascii="Times New Roman" w:hAnsi="Times New Roman"/>
          <w:sz w:val="28"/>
          <w:szCs w:val="28"/>
        </w:rPr>
        <w:t>а) в отношении показателей, большее значение которых соответствует большей эффективности, по формуле:</w:t>
      </w:r>
      <w:bookmarkEnd w:id="3"/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600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>, где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фактическое значение i-го целевого показателя за отчетный период;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5275" cy="2762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значение i-го целевого показателя, установленное муниципальной программой на соответствующий год;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01032"/>
      <w:r w:rsidRPr="000C6536">
        <w:rPr>
          <w:rFonts w:ascii="Times New Roman" w:hAnsi="Times New Roman"/>
          <w:sz w:val="28"/>
          <w:szCs w:val="28"/>
        </w:rPr>
        <w:t>б) в отношении показателей, большее значение которых соответствует меньшей эффективности, по формуле:</w:t>
      </w:r>
      <w:bookmarkEnd w:id="4"/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600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>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1104"/>
      <w:r w:rsidRPr="000C6536">
        <w:rPr>
          <w:rFonts w:ascii="Times New Roman" w:hAnsi="Times New Roman"/>
          <w:sz w:val="28"/>
          <w:szCs w:val="28"/>
        </w:rPr>
        <w:t xml:space="preserve">4. Полнота использования бюджетных ассигнований бюджета </w:t>
      </w:r>
      <w:proofErr w:type="spellStart"/>
      <w:r w:rsidR="00F77DE1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F77DE1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  <w:r w:rsidRPr="000C6536">
        <w:rPr>
          <w:rFonts w:ascii="Times New Roman" w:hAnsi="Times New Roman"/>
          <w:sz w:val="28"/>
          <w:szCs w:val="28"/>
        </w:rPr>
        <w:t xml:space="preserve">предусмотренных на реализацию муниципальной программы, рассчитывается на основании степени соответствия кассовых расходов бюджета </w:t>
      </w:r>
      <w:proofErr w:type="spellStart"/>
      <w:r w:rsidR="00545940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54594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45940">
        <w:rPr>
          <w:rFonts w:ascii="Times New Roman" w:hAnsi="Times New Roman"/>
          <w:sz w:val="28"/>
          <w:szCs w:val="28"/>
        </w:rPr>
        <w:t>Д</w:t>
      </w:r>
      <w:r w:rsidR="00F77DE1">
        <w:rPr>
          <w:rFonts w:ascii="Times New Roman" w:hAnsi="Times New Roman"/>
          <w:sz w:val="28"/>
          <w:szCs w:val="28"/>
        </w:rPr>
        <w:t>оволенского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0C6536">
        <w:rPr>
          <w:rFonts w:ascii="Times New Roman" w:hAnsi="Times New Roman"/>
          <w:sz w:val="28"/>
          <w:szCs w:val="28"/>
        </w:rPr>
        <w:t>на реализацию муниципальных программ бюджетным ассигнованиям бюджета</w:t>
      </w:r>
      <w:r w:rsidR="00F7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DE1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F77DE1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F77DE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0C6536">
        <w:rPr>
          <w:rFonts w:ascii="Times New Roman" w:hAnsi="Times New Roman"/>
          <w:sz w:val="28"/>
          <w:szCs w:val="28"/>
        </w:rPr>
        <w:t>, предусмотренным на эти цели, и выражается показателем В (в баллах), который может принимать одно из следующих значений:</w:t>
      </w:r>
    </w:p>
    <w:bookmarkEnd w:id="5"/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10 баллов при значении C &gt;= 100%;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8 баллов при значении 90% &lt;= C &lt; 100%;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lastRenderedPageBreak/>
        <w:t>5 баллов при значении 70% &lt;= C &lt; 90%;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3 балла при значении 50% &lt;= C &lt; 70%;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0 баллов при значении C &lt; 50%,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при этом значения степени соответствия кассовых расходов бюджета </w:t>
      </w:r>
      <w:proofErr w:type="spellStart"/>
      <w:r w:rsidR="00545940">
        <w:rPr>
          <w:rFonts w:ascii="Times New Roman" w:hAnsi="Times New Roman"/>
          <w:sz w:val="28"/>
          <w:szCs w:val="28"/>
        </w:rPr>
        <w:t>Согорнс</w:t>
      </w:r>
      <w:r w:rsidR="00734D5A">
        <w:rPr>
          <w:rFonts w:ascii="Times New Roman" w:hAnsi="Times New Roman"/>
          <w:sz w:val="28"/>
          <w:szCs w:val="28"/>
        </w:rPr>
        <w:t>кого</w:t>
      </w:r>
      <w:proofErr w:type="spellEnd"/>
      <w:r w:rsidR="00734D5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34D5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734D5A">
        <w:rPr>
          <w:rFonts w:ascii="Times New Roman" w:hAnsi="Times New Roman"/>
          <w:sz w:val="28"/>
          <w:szCs w:val="28"/>
        </w:rPr>
        <w:t xml:space="preserve"> района Новосибирской </w:t>
      </w:r>
      <w:r w:rsidRPr="000C6536">
        <w:rPr>
          <w:rFonts w:ascii="Times New Roman" w:hAnsi="Times New Roman"/>
          <w:sz w:val="28"/>
          <w:szCs w:val="28"/>
        </w:rPr>
        <w:t xml:space="preserve">области на реализацию муниципальной программы бюджетным ассигнованиям бюджета </w:t>
      </w:r>
      <w:proofErr w:type="spellStart"/>
      <w:r w:rsidR="00734D5A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734D5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734D5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734D5A">
        <w:rPr>
          <w:rFonts w:ascii="Times New Roman" w:hAnsi="Times New Roman"/>
          <w:sz w:val="28"/>
          <w:szCs w:val="28"/>
        </w:rPr>
        <w:t xml:space="preserve"> района Новосибирской </w:t>
      </w:r>
      <w:r w:rsidRPr="000C6536">
        <w:rPr>
          <w:rFonts w:ascii="Times New Roman" w:hAnsi="Times New Roman"/>
          <w:sz w:val="28"/>
          <w:szCs w:val="28"/>
        </w:rPr>
        <w:t>области, предусмотренным на эти цели, С (в %) рассчитываются по следующей формуле: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4286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>, где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кассовое исполнение за счет средств бюджета </w:t>
      </w:r>
      <w:proofErr w:type="spellStart"/>
      <w:r w:rsidR="00537E6D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537E6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37E6D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537E6D">
        <w:rPr>
          <w:rFonts w:ascii="Times New Roman" w:hAnsi="Times New Roman"/>
          <w:sz w:val="28"/>
          <w:szCs w:val="28"/>
        </w:rPr>
        <w:t xml:space="preserve"> района Новосибирской </w:t>
      </w:r>
      <w:r w:rsidRPr="000C6536">
        <w:rPr>
          <w:rFonts w:ascii="Times New Roman" w:hAnsi="Times New Roman"/>
          <w:sz w:val="28"/>
          <w:szCs w:val="28"/>
        </w:rPr>
        <w:t>области за отчетный период (тыс. рублей);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бюджетные ассигнования бюджета </w:t>
      </w:r>
      <w:proofErr w:type="spellStart"/>
      <w:r w:rsidR="00545940">
        <w:rPr>
          <w:rFonts w:ascii="Times New Roman" w:hAnsi="Times New Roman"/>
          <w:sz w:val="28"/>
          <w:szCs w:val="28"/>
        </w:rPr>
        <w:t>Согорнского</w:t>
      </w:r>
      <w:proofErr w:type="spellEnd"/>
      <w:r w:rsidR="0054594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4594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545940">
        <w:rPr>
          <w:rFonts w:ascii="Times New Roman" w:hAnsi="Times New Roman"/>
          <w:sz w:val="28"/>
          <w:szCs w:val="28"/>
        </w:rPr>
        <w:t xml:space="preserve"> района Новосибирской </w:t>
      </w:r>
      <w:r w:rsidRPr="000C6536">
        <w:rPr>
          <w:rFonts w:ascii="Times New Roman" w:hAnsi="Times New Roman"/>
          <w:sz w:val="28"/>
          <w:szCs w:val="28"/>
        </w:rPr>
        <w:t>области, предусмотренные на соответствующий год решением о бюджете (сводной бюджетной росписью) (тыс. рублей).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1105"/>
      <w:r w:rsidRPr="000C6536">
        <w:rPr>
          <w:rFonts w:ascii="Times New Roman" w:hAnsi="Times New Roman"/>
          <w:sz w:val="28"/>
          <w:szCs w:val="28"/>
        </w:rPr>
        <w:t>5. Полнота реализации мероприятий муниципальной программы рассчитывается как степень выполнения всех мероприятий муниципальной программы (мероприятий ведомственных целевых программ и основных мероприятий подпрограмм муниципальной программы) за отчетный период и выражается показателем М (в баллах), который может принимать одно из следующих значений:</w:t>
      </w:r>
    </w:p>
    <w:bookmarkEnd w:id="6"/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10 баллов при значении H &gt;= 100%;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8 баллов при значении 90% &lt;= H &lt; 100%;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5 баллов при значении 70% &lt;= H &lt; 90%;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3 балла при значении 50% &lt;= H &lt; 70%;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0 баллов при значении H &lt; 50%,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при этом значения степени реализации всех мероприятий муниципальной программы за отчетный период Н (в %) рассчитываются по следующей формуле: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7750" cy="4762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>, где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228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количество всех мероприятий муниципальной программы, выполненных за отчетный период (мероприятия ведомственных целевых программ и основных мероприятий подпрограмм муниципальной программы), (единиц);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2286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 xml:space="preserve"> - количество всех мероприятий муниципальной программы, реализация которых была запланирована на соответствующий год (мероприятия ведомственных целевых программ и основных мероприятий подпрограмм муниципальной программы), (единиц).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106"/>
      <w:r w:rsidRPr="000C6536">
        <w:rPr>
          <w:rFonts w:ascii="Times New Roman" w:hAnsi="Times New Roman"/>
          <w:sz w:val="28"/>
          <w:szCs w:val="28"/>
        </w:rPr>
        <w:t>6. Оценка в целом за отчетный год рассчитывается как показатель Е (в баллах) по последующей формуле:</w:t>
      </w:r>
    </w:p>
    <w:bookmarkEnd w:id="7"/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2000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536">
        <w:rPr>
          <w:rFonts w:ascii="Times New Roman" w:hAnsi="Times New Roman"/>
          <w:sz w:val="28"/>
          <w:szCs w:val="28"/>
        </w:rPr>
        <w:t>.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107"/>
      <w:r w:rsidRPr="000C6536">
        <w:rPr>
          <w:rFonts w:ascii="Times New Roman" w:hAnsi="Times New Roman"/>
          <w:sz w:val="28"/>
          <w:szCs w:val="28"/>
        </w:rPr>
        <w:t>7. В зависимости от значения Е может быть сделан один из следующих выводов:</w:t>
      </w:r>
    </w:p>
    <w:bookmarkEnd w:id="8"/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lastRenderedPageBreak/>
        <w:t>если значение показателя Е составляет более 20 баллов, то эффективность реализации муниципальной программы в отчетном периоде признается высокой (эффективное исполнение муниципальной программы);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если значение показателя Е составляет от 10 до 20 баллов (включительно), то эффективность реализации муниципальной программы в отчетном периоде признается умеренной (удовлетворительное исполнение муниципальной программы);</w:t>
      </w:r>
    </w:p>
    <w:p w:rsidR="00BD6A89" w:rsidRPr="000C6536" w:rsidRDefault="00BD6A89" w:rsidP="00BD6A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если значение показателя Е составляет менее 10 баллов, то эффективность реализации муниципальной программы в отчетном периоде признается низкой (неудовлетворительное исполнение муниципальной программы).</w:t>
      </w:r>
    </w:p>
    <w:p w:rsidR="00BD6A89" w:rsidRPr="000C6536" w:rsidRDefault="00BD6A89" w:rsidP="00BD6A89">
      <w:pPr>
        <w:spacing w:after="0" w:line="240" w:lineRule="auto"/>
        <w:ind w:firstLine="23"/>
        <w:rPr>
          <w:rStyle w:val="a7"/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23"/>
        <w:rPr>
          <w:rStyle w:val="a7"/>
          <w:rFonts w:ascii="Times New Roman" w:hAnsi="Times New Roman"/>
          <w:sz w:val="28"/>
          <w:szCs w:val="28"/>
        </w:rPr>
        <w:sectPr w:rsidR="00BD6A89" w:rsidRPr="000C6536" w:rsidSect="00127EE5">
          <w:headerReference w:type="default" r:id="rId27"/>
          <w:pgSz w:w="11907" w:h="16840" w:code="9"/>
          <w:pgMar w:top="1134" w:right="850" w:bottom="426" w:left="993" w:header="0" w:footer="567" w:gutter="0"/>
          <w:cols w:space="720"/>
          <w:docGrid w:linePitch="299"/>
        </w:sectPr>
      </w:pPr>
    </w:p>
    <w:p w:rsidR="00BD6A89" w:rsidRPr="000C6536" w:rsidRDefault="00BD6A89" w:rsidP="00BD6A89">
      <w:pPr>
        <w:spacing w:after="0" w:line="240" w:lineRule="auto"/>
        <w:ind w:firstLine="23"/>
        <w:rPr>
          <w:rStyle w:val="a7"/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ind w:firstLine="8505"/>
        <w:rPr>
          <w:rStyle w:val="a7"/>
          <w:rFonts w:ascii="Times New Roman" w:hAnsi="Times New Roman"/>
          <w:sz w:val="28"/>
          <w:szCs w:val="28"/>
        </w:rPr>
      </w:pPr>
      <w:r w:rsidRPr="000C6536">
        <w:rPr>
          <w:rStyle w:val="a7"/>
          <w:rFonts w:ascii="Times New Roman" w:hAnsi="Times New Roman"/>
          <w:sz w:val="28"/>
          <w:szCs w:val="28"/>
        </w:rPr>
        <w:t>Приложение №1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left="8496"/>
        <w:rPr>
          <w:rFonts w:ascii="Times New Roman" w:eastAsia="Courier New" w:hAnsi="Times New Roman"/>
          <w:b/>
          <w:sz w:val="28"/>
          <w:szCs w:val="28"/>
        </w:rPr>
      </w:pPr>
      <w:r w:rsidRPr="000C6536">
        <w:rPr>
          <w:rStyle w:val="a7"/>
          <w:rFonts w:ascii="Times New Roman" w:hAnsi="Times New Roman"/>
          <w:sz w:val="28"/>
          <w:szCs w:val="28"/>
        </w:rPr>
        <w:t>к отчету</w:t>
      </w:r>
      <w:r w:rsidRPr="000C6536">
        <w:rPr>
          <w:rFonts w:ascii="Times New Roman" w:hAnsi="Times New Roman"/>
          <w:b/>
          <w:sz w:val="28"/>
          <w:szCs w:val="28"/>
        </w:rPr>
        <w:t xml:space="preserve"> о реализации муниципальной программы </w:t>
      </w:r>
      <w:r>
        <w:rPr>
          <w:rFonts w:ascii="Times New Roman" w:hAnsi="Times New Roman"/>
          <w:b/>
          <w:sz w:val="28"/>
          <w:szCs w:val="28"/>
        </w:rPr>
        <w:t>«</w:t>
      </w:r>
      <w:r w:rsidRPr="000C6536">
        <w:rPr>
          <w:rFonts w:ascii="Times New Roman" w:hAnsi="Times New Roman"/>
          <w:b/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r w:rsidR="00545940">
        <w:rPr>
          <w:rFonts w:ascii="Times New Roman" w:hAnsi="Times New Roman"/>
          <w:b/>
          <w:sz w:val="28"/>
          <w:szCs w:val="28"/>
        </w:rPr>
        <w:t>Согорнского</w:t>
      </w:r>
      <w:proofErr w:type="spellEnd"/>
      <w:r w:rsidR="00545940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545940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="00545940">
        <w:rPr>
          <w:rFonts w:ascii="Times New Roman" w:hAnsi="Times New Roman"/>
          <w:b/>
          <w:sz w:val="28"/>
          <w:szCs w:val="28"/>
        </w:rPr>
        <w:t xml:space="preserve"> района Новосибирской области на 2021-2023</w:t>
      </w:r>
      <w:r w:rsidRPr="000C6536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</w:t>
      </w:r>
      <w:proofErr w:type="gramStart"/>
      <w:r w:rsidRPr="000C6536">
        <w:rPr>
          <w:rFonts w:ascii="Times New Roman" w:eastAsia="Courier New" w:hAnsi="Times New Roman"/>
          <w:b/>
          <w:sz w:val="28"/>
          <w:szCs w:val="28"/>
        </w:rPr>
        <w:t>за  202</w:t>
      </w:r>
      <w:r w:rsidR="00545940">
        <w:rPr>
          <w:rFonts w:ascii="Times New Roman" w:eastAsia="Courier New" w:hAnsi="Times New Roman"/>
          <w:b/>
          <w:sz w:val="28"/>
          <w:szCs w:val="28"/>
        </w:rPr>
        <w:t>3</w:t>
      </w:r>
      <w:proofErr w:type="gramEnd"/>
      <w:r w:rsidRPr="000C6536">
        <w:rPr>
          <w:rFonts w:ascii="Times New Roman" w:eastAsia="Courier New" w:hAnsi="Times New Roman"/>
          <w:b/>
          <w:sz w:val="28"/>
          <w:szCs w:val="28"/>
        </w:rPr>
        <w:t xml:space="preserve"> год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left="9912" w:firstLine="11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C6536">
        <w:rPr>
          <w:rStyle w:val="a7"/>
          <w:rFonts w:ascii="Times New Roman" w:hAnsi="Times New Roman" w:cs="Times New Roman"/>
          <w:sz w:val="28"/>
          <w:szCs w:val="28"/>
        </w:rPr>
        <w:t>Сведения</w:t>
      </w:r>
    </w:p>
    <w:p w:rsidR="00BD6A89" w:rsidRPr="000C6536" w:rsidRDefault="00BD6A89" w:rsidP="00BD6A8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536">
        <w:rPr>
          <w:rStyle w:val="a7"/>
          <w:rFonts w:ascii="Times New Roman" w:hAnsi="Times New Roman" w:cs="Times New Roman"/>
          <w:sz w:val="28"/>
          <w:szCs w:val="28"/>
        </w:rPr>
        <w:t xml:space="preserve">о достижении значений показателей 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</w:t>
      </w:r>
      <w:r w:rsidRPr="000C6536">
        <w:rPr>
          <w:rFonts w:ascii="Times New Roman" w:hAnsi="Times New Roman"/>
          <w:b/>
          <w:sz w:val="28"/>
          <w:szCs w:val="28"/>
        </w:rPr>
        <w:t xml:space="preserve">«Развитие малого и среднего предпринимательства на территории </w:t>
      </w:r>
      <w:proofErr w:type="spellStart"/>
      <w:r w:rsidR="00545940">
        <w:rPr>
          <w:rFonts w:ascii="Times New Roman" w:hAnsi="Times New Roman"/>
          <w:b/>
          <w:sz w:val="28"/>
          <w:szCs w:val="28"/>
        </w:rPr>
        <w:t>Согорнского</w:t>
      </w:r>
      <w:proofErr w:type="spellEnd"/>
      <w:r w:rsidR="00545940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545940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="00545940">
        <w:rPr>
          <w:rFonts w:ascii="Times New Roman" w:hAnsi="Times New Roman"/>
          <w:b/>
          <w:sz w:val="28"/>
          <w:szCs w:val="28"/>
        </w:rPr>
        <w:t xml:space="preserve"> района Новосибирской области на 2021-2023</w:t>
      </w:r>
      <w:r w:rsidRPr="000C6536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  <w:r w:rsidRPr="000C6536">
        <w:rPr>
          <w:rFonts w:ascii="Times New Roman" w:eastAsia="Courier New" w:hAnsi="Times New Roman"/>
          <w:b/>
          <w:sz w:val="28"/>
          <w:szCs w:val="28"/>
        </w:rPr>
        <w:t xml:space="preserve"> </w:t>
      </w:r>
      <w:proofErr w:type="gramStart"/>
      <w:r w:rsidRPr="000C6536">
        <w:rPr>
          <w:rFonts w:ascii="Times New Roman" w:eastAsia="Courier New" w:hAnsi="Times New Roman"/>
          <w:b/>
          <w:sz w:val="28"/>
          <w:szCs w:val="28"/>
        </w:rPr>
        <w:t>за  202</w:t>
      </w:r>
      <w:r w:rsidR="001749AA">
        <w:rPr>
          <w:rFonts w:ascii="Times New Roman" w:eastAsia="Courier New" w:hAnsi="Times New Roman"/>
          <w:b/>
          <w:sz w:val="28"/>
          <w:szCs w:val="28"/>
        </w:rPr>
        <w:t>3</w:t>
      </w:r>
      <w:proofErr w:type="gramEnd"/>
      <w:r w:rsidRPr="000C6536">
        <w:rPr>
          <w:rFonts w:ascii="Times New Roman" w:eastAsia="Courier New" w:hAnsi="Times New Roman"/>
          <w:b/>
          <w:sz w:val="28"/>
          <w:szCs w:val="28"/>
        </w:rPr>
        <w:t xml:space="preserve"> г.</w:t>
      </w:r>
    </w:p>
    <w:tbl>
      <w:tblPr>
        <w:tblW w:w="15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2355"/>
        <w:gridCol w:w="1637"/>
        <w:gridCol w:w="64"/>
        <w:gridCol w:w="2348"/>
        <w:gridCol w:w="10"/>
        <w:gridCol w:w="2401"/>
        <w:gridCol w:w="61"/>
        <w:gridCol w:w="2270"/>
        <w:gridCol w:w="3089"/>
      </w:tblGrid>
      <w:tr w:rsidR="00BD6A89" w:rsidRPr="000C6536" w:rsidTr="00827385">
        <w:tc>
          <w:tcPr>
            <w:tcW w:w="108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N 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(наименование)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BD6A89" w:rsidRPr="000C6536" w:rsidTr="00827385">
        <w:tc>
          <w:tcPr>
            <w:tcW w:w="10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год, предшествующий отчетному</w:t>
            </w:r>
            <w:hyperlink w:anchor="sub_10711" w:history="1">
              <w:r w:rsidRPr="000C6536">
                <w:rPr>
                  <w:rStyle w:val="a6"/>
                  <w:rFonts w:ascii="Times New Roman" w:hAnsi="Times New Roman" w:cs="Times New Roman"/>
                  <w:b w:val="0"/>
                  <w:sz w:val="28"/>
                  <w:szCs w:val="28"/>
                </w:rPr>
                <w:t>*</w:t>
              </w:r>
            </w:hyperlink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установленные на 202</w:t>
            </w:r>
            <w:r w:rsidR="001749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 достигнутые за отчетный период 202</w:t>
            </w:r>
            <w:r w:rsidR="001749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A89" w:rsidRPr="000C6536" w:rsidTr="00827385">
        <w:tc>
          <w:tcPr>
            <w:tcW w:w="153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</w:t>
            </w:r>
          </w:p>
        </w:tc>
      </w:tr>
      <w:tr w:rsidR="00BD6A89" w:rsidRPr="000C6536" w:rsidTr="00827385"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459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3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>_____________________________</w:t>
      </w: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sub_10711"/>
      <w:r w:rsidRPr="000C6536">
        <w:rPr>
          <w:rFonts w:ascii="Times New Roman" w:hAnsi="Times New Roman"/>
          <w:sz w:val="28"/>
          <w:szCs w:val="28"/>
        </w:rPr>
        <w:t>*</w:t>
      </w: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6536">
        <w:rPr>
          <w:rFonts w:ascii="Times New Roman" w:hAnsi="Times New Roman"/>
          <w:sz w:val="28"/>
          <w:szCs w:val="28"/>
        </w:rPr>
        <w:t xml:space="preserve"> Приводится фактическое значение показателя за год, предшествующий отчетному.</w:t>
      </w:r>
    </w:p>
    <w:bookmarkEnd w:id="9"/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89" w:rsidRDefault="00BD6A89" w:rsidP="00BD6A89">
      <w:pPr>
        <w:spacing w:after="0" w:line="240" w:lineRule="auto"/>
        <w:ind w:firstLine="698"/>
        <w:jc w:val="right"/>
        <w:rPr>
          <w:rStyle w:val="a7"/>
          <w:rFonts w:ascii="Times New Roman" w:hAnsi="Times New Roman"/>
          <w:sz w:val="28"/>
          <w:szCs w:val="28"/>
        </w:rPr>
      </w:pPr>
    </w:p>
    <w:p w:rsidR="00545940" w:rsidRDefault="00545940" w:rsidP="00BD6A89">
      <w:pPr>
        <w:spacing w:after="0" w:line="240" w:lineRule="auto"/>
        <w:ind w:firstLine="698"/>
        <w:jc w:val="right"/>
        <w:rPr>
          <w:rStyle w:val="a7"/>
          <w:rFonts w:ascii="Times New Roman" w:hAnsi="Times New Roman"/>
          <w:sz w:val="28"/>
          <w:szCs w:val="28"/>
        </w:rPr>
      </w:pPr>
    </w:p>
    <w:p w:rsidR="001749AA" w:rsidRDefault="001749AA" w:rsidP="00BD6A89">
      <w:pPr>
        <w:spacing w:after="0" w:line="240" w:lineRule="auto"/>
        <w:ind w:firstLine="698"/>
        <w:jc w:val="right"/>
        <w:rPr>
          <w:rStyle w:val="a7"/>
          <w:rFonts w:ascii="Times New Roman" w:hAnsi="Times New Roman"/>
          <w:sz w:val="28"/>
          <w:szCs w:val="28"/>
        </w:rPr>
      </w:pPr>
    </w:p>
    <w:p w:rsidR="001749AA" w:rsidRPr="000C6536" w:rsidRDefault="001749AA" w:rsidP="00BD6A89">
      <w:pPr>
        <w:spacing w:after="0" w:line="240" w:lineRule="auto"/>
        <w:ind w:firstLine="698"/>
        <w:jc w:val="right"/>
        <w:rPr>
          <w:rStyle w:val="a7"/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hd w:val="clear" w:color="auto" w:fill="FFFFFF"/>
        <w:spacing w:after="0" w:line="240" w:lineRule="auto"/>
        <w:ind w:left="8496" w:firstLine="9"/>
        <w:rPr>
          <w:rFonts w:ascii="Times New Roman" w:eastAsia="Courier New" w:hAnsi="Times New Roman"/>
          <w:b/>
        </w:rPr>
      </w:pPr>
      <w:r w:rsidRPr="000C6536">
        <w:rPr>
          <w:rStyle w:val="a7"/>
          <w:rFonts w:ascii="Times New Roman" w:hAnsi="Times New Roman"/>
        </w:rPr>
        <w:lastRenderedPageBreak/>
        <w:t>Приложение №2 к отчету о</w:t>
      </w:r>
      <w:r w:rsidRPr="000C6536">
        <w:rPr>
          <w:rFonts w:ascii="Times New Roman" w:hAnsi="Times New Roman"/>
          <w:b/>
        </w:rPr>
        <w:t xml:space="preserve"> реализации муниципальной программы </w:t>
      </w:r>
      <w:r>
        <w:rPr>
          <w:rFonts w:ascii="Times New Roman" w:hAnsi="Times New Roman"/>
          <w:b/>
        </w:rPr>
        <w:t>«</w:t>
      </w:r>
      <w:r w:rsidRPr="000C6536">
        <w:rPr>
          <w:rFonts w:ascii="Times New Roman" w:hAnsi="Times New Roman"/>
          <w:b/>
        </w:rPr>
        <w:t xml:space="preserve">Развитие малого и среднего предпринимательства на территории </w:t>
      </w:r>
      <w:proofErr w:type="spellStart"/>
      <w:r w:rsidR="001749AA">
        <w:rPr>
          <w:rFonts w:ascii="Times New Roman" w:hAnsi="Times New Roman"/>
          <w:b/>
        </w:rPr>
        <w:t>Согорнского</w:t>
      </w:r>
      <w:proofErr w:type="spellEnd"/>
      <w:r w:rsidR="001749AA">
        <w:rPr>
          <w:rFonts w:ascii="Times New Roman" w:hAnsi="Times New Roman"/>
          <w:b/>
        </w:rPr>
        <w:t xml:space="preserve"> сельсовета </w:t>
      </w:r>
      <w:proofErr w:type="spellStart"/>
      <w:r w:rsidR="001749AA">
        <w:rPr>
          <w:rFonts w:ascii="Times New Roman" w:hAnsi="Times New Roman"/>
          <w:b/>
        </w:rPr>
        <w:t>Доволенского</w:t>
      </w:r>
      <w:proofErr w:type="spellEnd"/>
      <w:r w:rsidR="001749AA">
        <w:rPr>
          <w:rFonts w:ascii="Times New Roman" w:hAnsi="Times New Roman"/>
          <w:b/>
        </w:rPr>
        <w:t xml:space="preserve"> района Новосибирской области на 2021-2023</w:t>
      </w:r>
      <w:r w:rsidRPr="000C6536">
        <w:rPr>
          <w:rFonts w:ascii="Times New Roman" w:hAnsi="Times New Roman"/>
          <w:b/>
        </w:rPr>
        <w:t xml:space="preserve"> годы</w:t>
      </w:r>
      <w:r>
        <w:rPr>
          <w:rFonts w:ascii="Times New Roman" w:hAnsi="Times New Roman"/>
          <w:b/>
        </w:rPr>
        <w:t>»</w:t>
      </w:r>
      <w:r w:rsidRPr="000C6536">
        <w:rPr>
          <w:rFonts w:ascii="Times New Roman" w:eastAsia="Courier New" w:hAnsi="Times New Roman"/>
          <w:b/>
        </w:rPr>
        <w:t xml:space="preserve"> </w:t>
      </w:r>
      <w:proofErr w:type="gramStart"/>
      <w:r w:rsidRPr="000C6536">
        <w:rPr>
          <w:rFonts w:ascii="Times New Roman" w:eastAsia="Courier New" w:hAnsi="Times New Roman"/>
          <w:b/>
        </w:rPr>
        <w:t>за  202</w:t>
      </w:r>
      <w:r w:rsidR="001749AA">
        <w:rPr>
          <w:rFonts w:ascii="Times New Roman" w:eastAsia="Courier New" w:hAnsi="Times New Roman"/>
          <w:b/>
        </w:rPr>
        <w:t>3</w:t>
      </w:r>
      <w:proofErr w:type="gramEnd"/>
      <w:r>
        <w:rPr>
          <w:rFonts w:ascii="Times New Roman" w:eastAsia="Courier New" w:hAnsi="Times New Roman"/>
          <w:b/>
        </w:rPr>
        <w:t xml:space="preserve"> год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left="9912" w:firstLine="11"/>
        <w:rPr>
          <w:rFonts w:ascii="Times New Roman" w:hAnsi="Times New Roman"/>
          <w:sz w:val="28"/>
          <w:szCs w:val="28"/>
        </w:rPr>
      </w:pPr>
    </w:p>
    <w:p w:rsidR="00BD6A89" w:rsidRPr="000C6536" w:rsidRDefault="00BD6A89" w:rsidP="00BD6A89">
      <w:pPr>
        <w:shd w:val="clear" w:color="auto" w:fill="FFFFFF"/>
        <w:spacing w:after="0" w:line="240" w:lineRule="auto"/>
        <w:ind w:left="8496" w:firstLine="709"/>
        <w:rPr>
          <w:rFonts w:ascii="Times New Roman" w:hAnsi="Times New Roman"/>
          <w:b/>
          <w:sz w:val="28"/>
          <w:szCs w:val="28"/>
        </w:rPr>
      </w:pPr>
    </w:p>
    <w:p w:rsidR="00BD6A89" w:rsidRPr="000C6536" w:rsidRDefault="00BD6A89" w:rsidP="00BD6A89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0C6536">
        <w:rPr>
          <w:rStyle w:val="a7"/>
          <w:rFonts w:ascii="Times New Roman" w:hAnsi="Times New Roman" w:cs="Times New Roman"/>
          <w:sz w:val="22"/>
          <w:szCs w:val="22"/>
        </w:rPr>
        <w:t>Сведения</w:t>
      </w:r>
    </w:p>
    <w:p w:rsidR="00BD6A89" w:rsidRPr="000C6536" w:rsidRDefault="00BD6A89" w:rsidP="00BD6A89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0C6536">
        <w:rPr>
          <w:rStyle w:val="a7"/>
          <w:rFonts w:ascii="Times New Roman" w:hAnsi="Times New Roman" w:cs="Times New Roman"/>
          <w:sz w:val="22"/>
          <w:szCs w:val="22"/>
        </w:rPr>
        <w:t>для проведения мониторинга исполнения плана-графика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0C6536">
        <w:rPr>
          <w:rStyle w:val="a7"/>
          <w:rFonts w:ascii="Times New Roman" w:hAnsi="Times New Roman"/>
        </w:rPr>
        <w:t xml:space="preserve">реализации </w:t>
      </w:r>
      <w:r w:rsidRPr="000C6536">
        <w:rPr>
          <w:rFonts w:ascii="Times New Roman" w:hAnsi="Times New Roman"/>
          <w:b/>
        </w:rPr>
        <w:t>муниципальной программы</w:t>
      </w:r>
      <w:r w:rsidRPr="000C6536">
        <w:rPr>
          <w:rFonts w:ascii="Times New Roman" w:eastAsia="Courier New" w:hAnsi="Times New Roman"/>
          <w:b/>
        </w:rPr>
        <w:t xml:space="preserve"> </w:t>
      </w:r>
      <w:r w:rsidRPr="000C6536">
        <w:rPr>
          <w:rFonts w:ascii="Times New Roman" w:hAnsi="Times New Roman"/>
          <w:b/>
        </w:rPr>
        <w:t xml:space="preserve">«Развитие малого и среднего предпринимательства на территории </w:t>
      </w:r>
      <w:proofErr w:type="spellStart"/>
      <w:r w:rsidR="001749AA">
        <w:rPr>
          <w:rFonts w:ascii="Times New Roman" w:hAnsi="Times New Roman"/>
          <w:b/>
        </w:rPr>
        <w:t>Согорнского</w:t>
      </w:r>
      <w:proofErr w:type="spellEnd"/>
      <w:r w:rsidR="001749AA">
        <w:rPr>
          <w:rFonts w:ascii="Times New Roman" w:hAnsi="Times New Roman"/>
          <w:b/>
        </w:rPr>
        <w:t xml:space="preserve"> сельсовета </w:t>
      </w:r>
      <w:proofErr w:type="spellStart"/>
      <w:r w:rsidR="001749AA">
        <w:rPr>
          <w:rFonts w:ascii="Times New Roman" w:hAnsi="Times New Roman"/>
          <w:b/>
        </w:rPr>
        <w:t>Доволенского</w:t>
      </w:r>
      <w:proofErr w:type="spellEnd"/>
      <w:r w:rsidR="001749AA">
        <w:rPr>
          <w:rFonts w:ascii="Times New Roman" w:hAnsi="Times New Roman"/>
          <w:b/>
        </w:rPr>
        <w:t xml:space="preserve"> района Новосибирской </w:t>
      </w:r>
      <w:r w:rsidRPr="000C6536">
        <w:rPr>
          <w:rFonts w:ascii="Times New Roman" w:hAnsi="Times New Roman"/>
          <w:b/>
        </w:rPr>
        <w:t>области на 2020-2022 годы</w:t>
      </w:r>
      <w:r>
        <w:rPr>
          <w:rFonts w:ascii="Times New Roman" w:hAnsi="Times New Roman"/>
          <w:b/>
        </w:rPr>
        <w:t>»</w:t>
      </w:r>
      <w:r w:rsidRPr="000C6536">
        <w:rPr>
          <w:rFonts w:ascii="Times New Roman" w:eastAsia="Courier New" w:hAnsi="Times New Roman"/>
          <w:b/>
        </w:rPr>
        <w:t xml:space="preserve"> </w:t>
      </w:r>
      <w:proofErr w:type="gramStart"/>
      <w:r w:rsidRPr="000C6536">
        <w:rPr>
          <w:rFonts w:ascii="Times New Roman" w:eastAsia="Courier New" w:hAnsi="Times New Roman"/>
          <w:b/>
        </w:rPr>
        <w:t>за  202</w:t>
      </w:r>
      <w:r>
        <w:rPr>
          <w:rFonts w:ascii="Times New Roman" w:eastAsia="Courier New" w:hAnsi="Times New Roman"/>
          <w:b/>
        </w:rPr>
        <w:t>2</w:t>
      </w:r>
      <w:proofErr w:type="gramEnd"/>
      <w:r w:rsidRPr="000C6536">
        <w:rPr>
          <w:rFonts w:ascii="Times New Roman" w:eastAsia="Courier New" w:hAnsi="Times New Roman"/>
          <w:b/>
        </w:rPr>
        <w:t xml:space="preserve"> г.</w:t>
      </w:r>
    </w:p>
    <w:p w:rsidR="00BD6A89" w:rsidRPr="000C6536" w:rsidRDefault="00BD6A89" w:rsidP="00BD6A89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89" w:rsidRPr="000C6536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C6536">
        <w:rPr>
          <w:rFonts w:ascii="Times New Roman" w:hAnsi="Times New Roman"/>
          <w:b/>
          <w:sz w:val="24"/>
          <w:szCs w:val="24"/>
        </w:rPr>
        <w:t>Наименование муниципальной программы</w:t>
      </w:r>
      <w:r w:rsidRPr="000C6536">
        <w:rPr>
          <w:rFonts w:ascii="Times New Roman" w:hAnsi="Times New Roman"/>
          <w:sz w:val="24"/>
          <w:szCs w:val="24"/>
        </w:rPr>
        <w:t xml:space="preserve"> </w:t>
      </w:r>
      <w:r w:rsidRPr="000C6536">
        <w:rPr>
          <w:rFonts w:ascii="Times New Roman" w:hAnsi="Times New Roman"/>
          <w:b/>
          <w:sz w:val="24"/>
          <w:szCs w:val="24"/>
        </w:rPr>
        <w:t xml:space="preserve">«Развитие малого и среднего предпринимательства на территории </w:t>
      </w:r>
      <w:proofErr w:type="spellStart"/>
      <w:r w:rsidR="001749AA">
        <w:rPr>
          <w:rFonts w:ascii="Times New Roman" w:hAnsi="Times New Roman"/>
          <w:b/>
          <w:sz w:val="24"/>
          <w:szCs w:val="24"/>
        </w:rPr>
        <w:t>Согорнского</w:t>
      </w:r>
      <w:proofErr w:type="spellEnd"/>
      <w:r w:rsidR="001749AA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="001749AA">
        <w:rPr>
          <w:rFonts w:ascii="Times New Roman" w:hAnsi="Times New Roman"/>
          <w:b/>
          <w:sz w:val="24"/>
          <w:szCs w:val="24"/>
        </w:rPr>
        <w:t>Доволенского</w:t>
      </w:r>
      <w:proofErr w:type="spellEnd"/>
      <w:r w:rsidR="001749AA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2021-2023</w:t>
      </w:r>
      <w:r w:rsidRPr="000C6536">
        <w:rPr>
          <w:rFonts w:ascii="Times New Roman" w:hAnsi="Times New Roman"/>
          <w:b/>
          <w:sz w:val="24"/>
          <w:szCs w:val="24"/>
        </w:rPr>
        <w:t xml:space="preserve"> годы</w:t>
      </w:r>
      <w:r w:rsidR="001749AA">
        <w:rPr>
          <w:rFonts w:ascii="Times New Roman" w:eastAsia="Courier New" w:hAnsi="Times New Roman"/>
          <w:b/>
          <w:sz w:val="24"/>
          <w:szCs w:val="24"/>
        </w:rPr>
        <w:t>» за 2023</w:t>
      </w:r>
      <w:r w:rsidRPr="000C6536">
        <w:rPr>
          <w:rFonts w:ascii="Times New Roman" w:eastAsia="Courier New" w:hAnsi="Times New Roman"/>
          <w:b/>
          <w:sz w:val="24"/>
          <w:szCs w:val="24"/>
        </w:rPr>
        <w:t xml:space="preserve"> г.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</w:rPr>
      </w:pPr>
      <w:r w:rsidRPr="000C6536">
        <w:rPr>
          <w:rFonts w:ascii="Times New Roman" w:hAnsi="Times New Roman" w:cs="Times New Roman"/>
        </w:rPr>
        <w:t xml:space="preserve">отчетный </w:t>
      </w:r>
      <w:proofErr w:type="gramStart"/>
      <w:r w:rsidRPr="000C6536">
        <w:rPr>
          <w:rFonts w:ascii="Times New Roman" w:hAnsi="Times New Roman" w:cs="Times New Roman"/>
        </w:rPr>
        <w:t>период  202</w:t>
      </w:r>
      <w:r w:rsidR="001749AA">
        <w:rPr>
          <w:rFonts w:ascii="Times New Roman" w:hAnsi="Times New Roman" w:cs="Times New Roman"/>
        </w:rPr>
        <w:t>3</w:t>
      </w:r>
      <w:proofErr w:type="gramEnd"/>
      <w:r w:rsidRPr="000C6536">
        <w:rPr>
          <w:rFonts w:ascii="Times New Roman" w:hAnsi="Times New Roman" w:cs="Times New Roman"/>
        </w:rPr>
        <w:t xml:space="preserve"> г.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304"/>
        <w:gridCol w:w="1716"/>
        <w:gridCol w:w="1023"/>
        <w:gridCol w:w="1065"/>
        <w:gridCol w:w="913"/>
        <w:gridCol w:w="954"/>
        <w:gridCol w:w="808"/>
        <w:gridCol w:w="891"/>
        <w:gridCol w:w="875"/>
        <w:gridCol w:w="913"/>
        <w:gridCol w:w="895"/>
        <w:gridCol w:w="713"/>
        <w:gridCol w:w="891"/>
        <w:gridCol w:w="807"/>
        <w:gridCol w:w="10"/>
      </w:tblGrid>
      <w:tr w:rsidR="00BD6A89" w:rsidRPr="000C6536" w:rsidTr="00827385"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N п/п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ВЦП, основного мероприятия, укрупненного инвестиционного проекта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 и ответственный сотрудник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(дата)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финансового обеспечения (тыс. рублей)</w:t>
            </w:r>
          </w:p>
        </w:tc>
      </w:tr>
      <w:tr w:rsidR="00BD6A89" w:rsidRPr="000C6536" w:rsidTr="00827385">
        <w:trPr>
          <w:gridAfter w:val="1"/>
          <w:wAfter w:w="10" w:type="dxa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всего, за счет всех источников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</w:tr>
      <w:tr w:rsidR="00BD6A89" w:rsidRPr="000C6536" w:rsidTr="00827385">
        <w:trPr>
          <w:gridAfter w:val="1"/>
          <w:wAfter w:w="10" w:type="dxa"/>
          <w:trHeight w:val="826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план (</w:t>
            </w:r>
            <w:proofErr w:type="spellStart"/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прогнозно</w:t>
            </w:r>
            <w:proofErr w:type="spellEnd"/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план (</w:t>
            </w:r>
            <w:proofErr w:type="spellStart"/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прогнозно</w:t>
            </w:r>
            <w:proofErr w:type="spellEnd"/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план (</w:t>
            </w:r>
            <w:proofErr w:type="spellStart"/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прогнозно</w:t>
            </w:r>
            <w:proofErr w:type="spellEnd"/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BD6A89" w:rsidRPr="000C6536" w:rsidTr="00827385">
        <w:trPr>
          <w:gridAfter w:val="1"/>
          <w:wAfter w:w="10" w:type="dxa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6536">
              <w:rPr>
                <w:rFonts w:ascii="Times New Roman" w:hAnsi="Times New Roman"/>
                <w:b/>
                <w:sz w:val="18"/>
                <w:szCs w:val="18"/>
              </w:rPr>
              <w:t xml:space="preserve">Всего по муниципальной программе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0C6536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малого и среднего предпринимательства на территории </w:t>
            </w:r>
            <w:proofErr w:type="spellStart"/>
            <w:r w:rsidR="001749AA">
              <w:rPr>
                <w:rFonts w:ascii="Times New Roman" w:hAnsi="Times New Roman"/>
                <w:b/>
                <w:sz w:val="18"/>
                <w:szCs w:val="18"/>
              </w:rPr>
              <w:t>Согорнского</w:t>
            </w:r>
            <w:proofErr w:type="spellEnd"/>
            <w:r w:rsidR="001749AA">
              <w:rPr>
                <w:rFonts w:ascii="Times New Roman" w:hAnsi="Times New Roman"/>
                <w:b/>
                <w:sz w:val="18"/>
                <w:szCs w:val="18"/>
              </w:rPr>
              <w:t xml:space="preserve"> сельсовета </w:t>
            </w:r>
            <w:proofErr w:type="spellStart"/>
            <w:r w:rsidR="001749AA">
              <w:rPr>
                <w:rFonts w:ascii="Times New Roman" w:hAnsi="Times New Roman"/>
                <w:b/>
                <w:sz w:val="18"/>
                <w:szCs w:val="18"/>
              </w:rPr>
              <w:t>Доволенского</w:t>
            </w:r>
            <w:proofErr w:type="spellEnd"/>
            <w:r w:rsidR="001749AA">
              <w:rPr>
                <w:rFonts w:ascii="Times New Roman" w:hAnsi="Times New Roman"/>
                <w:b/>
                <w:sz w:val="18"/>
                <w:szCs w:val="18"/>
              </w:rPr>
              <w:t xml:space="preserve"> района Новосибирской области на 2021-2023</w:t>
            </w:r>
            <w:r w:rsidRPr="000C6536">
              <w:rPr>
                <w:rFonts w:ascii="Times New Roman" w:hAnsi="Times New Roman"/>
                <w:b/>
                <w:sz w:val="18"/>
                <w:szCs w:val="18"/>
              </w:rPr>
              <w:t xml:space="preserve"> годы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Pr="000C6536">
              <w:rPr>
                <w:rFonts w:ascii="Times New Roman" w:eastAsia="Courier New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0C6536">
              <w:rPr>
                <w:rFonts w:ascii="Times New Roman" w:eastAsia="Courier New" w:hAnsi="Times New Roman"/>
                <w:b/>
                <w:sz w:val="18"/>
                <w:szCs w:val="18"/>
              </w:rPr>
              <w:t xml:space="preserve">за  </w:t>
            </w:r>
            <w:r w:rsidR="001749AA">
              <w:rPr>
                <w:rFonts w:ascii="Times New Roman" w:eastAsia="Courier New" w:hAnsi="Times New Roman"/>
                <w:b/>
                <w:sz w:val="18"/>
                <w:szCs w:val="18"/>
              </w:rPr>
              <w:t>2023</w:t>
            </w:r>
            <w:proofErr w:type="gramEnd"/>
            <w:r w:rsidRPr="000C6536">
              <w:rPr>
                <w:rFonts w:ascii="Times New Roman" w:eastAsia="Courier New" w:hAnsi="Times New Roman"/>
                <w:b/>
                <w:sz w:val="18"/>
                <w:szCs w:val="18"/>
              </w:rPr>
              <w:t xml:space="preserve"> г.</w:t>
            </w:r>
          </w:p>
          <w:p w:rsidR="00BD6A89" w:rsidRPr="000C6536" w:rsidRDefault="00BD6A89" w:rsidP="00827385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местный бюджет,</w:t>
            </w:r>
          </w:p>
          <w:p w:rsidR="00BD6A89" w:rsidRPr="000C6536" w:rsidRDefault="00BD6A89" w:rsidP="008273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6A89" w:rsidRPr="000C6536" w:rsidRDefault="00BD6A89" w:rsidP="008273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6536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49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49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1749AA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D6A89"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1749AA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D6A89"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749AA" w:rsidRPr="000C6536" w:rsidRDefault="00BD6A89" w:rsidP="001749AA">
      <w:pPr>
        <w:pStyle w:val="a9"/>
        <w:rPr>
          <w:rFonts w:ascii="Times New Roman" w:hAnsi="Times New Roman" w:cs="Times New Roman"/>
        </w:rPr>
      </w:pPr>
      <w:r w:rsidRPr="000C6536">
        <w:rPr>
          <w:rFonts w:ascii="Times New Roman" w:hAnsi="Times New Roman" w:cs="Times New Roman"/>
        </w:rPr>
        <w:t xml:space="preserve">Глава </w:t>
      </w:r>
      <w:proofErr w:type="spellStart"/>
      <w:r w:rsidR="001749AA">
        <w:rPr>
          <w:rFonts w:ascii="Times New Roman" w:hAnsi="Times New Roman" w:cs="Times New Roman"/>
        </w:rPr>
        <w:t>Согорнского</w:t>
      </w:r>
      <w:proofErr w:type="spellEnd"/>
      <w:r w:rsidR="001749AA">
        <w:rPr>
          <w:rFonts w:ascii="Times New Roman" w:hAnsi="Times New Roman" w:cs="Times New Roman"/>
        </w:rPr>
        <w:t xml:space="preserve"> сельсовета</w:t>
      </w:r>
    </w:p>
    <w:p w:rsidR="00B621AC" w:rsidRDefault="00B621AC" w:rsidP="00BD6A8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BD6A89" w:rsidRPr="000C6536" w:rsidRDefault="00B621AC" w:rsidP="00BD6A8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BD6A89" w:rsidRPr="000C6536">
        <w:rPr>
          <w:rFonts w:ascii="Times New Roman" w:hAnsi="Times New Roman" w:cs="Times New Roman"/>
        </w:rPr>
        <w:t xml:space="preserve"> (подпись)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</w:rPr>
      </w:pPr>
      <w:r w:rsidRPr="000C6536">
        <w:rPr>
          <w:rFonts w:ascii="Times New Roman" w:hAnsi="Times New Roman" w:cs="Times New Roman"/>
        </w:rPr>
        <w:t xml:space="preserve">Ответственный </w:t>
      </w:r>
      <w:proofErr w:type="gramStart"/>
      <w:r w:rsidRPr="000C6536">
        <w:rPr>
          <w:rFonts w:ascii="Times New Roman" w:hAnsi="Times New Roman" w:cs="Times New Roman"/>
        </w:rPr>
        <w:t>исполнитель</w:t>
      </w:r>
      <w:r w:rsidR="00B621AC">
        <w:rPr>
          <w:rFonts w:ascii="Times New Roman" w:hAnsi="Times New Roman" w:cs="Times New Roman"/>
        </w:rPr>
        <w:t xml:space="preserve"> </w:t>
      </w:r>
      <w:r w:rsidRPr="000C6536">
        <w:rPr>
          <w:rFonts w:ascii="Times New Roman" w:hAnsi="Times New Roman" w:cs="Times New Roman"/>
        </w:rPr>
        <w:t xml:space="preserve"> _</w:t>
      </w:r>
      <w:proofErr w:type="gramEnd"/>
      <w:r w:rsidRPr="000C6536">
        <w:rPr>
          <w:rFonts w:ascii="Times New Roman" w:hAnsi="Times New Roman" w:cs="Times New Roman"/>
        </w:rPr>
        <w:t xml:space="preserve">_________________  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</w:rPr>
      </w:pPr>
      <w:r w:rsidRPr="000C6536">
        <w:rPr>
          <w:rFonts w:ascii="Times New Roman" w:hAnsi="Times New Roman" w:cs="Times New Roman"/>
        </w:rPr>
        <w:t xml:space="preserve">                              (подпись)           (контактный телефон)</w:t>
      </w: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  <w:sz w:val="28"/>
          <w:szCs w:val="28"/>
        </w:rPr>
        <w:sectPr w:rsidR="00BD6A89" w:rsidRPr="000C6536" w:rsidSect="00CF63FA">
          <w:pgSz w:w="16840" w:h="11907" w:orient="landscape" w:code="9"/>
          <w:pgMar w:top="284" w:right="1134" w:bottom="284" w:left="425" w:header="0" w:footer="567" w:gutter="0"/>
          <w:cols w:space="720"/>
          <w:docGrid w:linePitch="299"/>
        </w:sect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</w:rPr>
      </w:pPr>
    </w:p>
    <w:p w:rsidR="00BD6A89" w:rsidRPr="000C6536" w:rsidRDefault="00BD6A89" w:rsidP="00BD6A89">
      <w:pPr>
        <w:spacing w:after="0" w:line="240" w:lineRule="auto"/>
        <w:ind w:left="6379"/>
        <w:rPr>
          <w:rStyle w:val="a7"/>
          <w:rFonts w:ascii="Times New Roman" w:hAnsi="Times New Roman"/>
        </w:rPr>
      </w:pPr>
      <w:r w:rsidRPr="000C6536">
        <w:rPr>
          <w:rStyle w:val="a7"/>
          <w:rFonts w:ascii="Times New Roman" w:hAnsi="Times New Roman"/>
        </w:rPr>
        <w:t>Приложение №3</w:t>
      </w:r>
    </w:p>
    <w:p w:rsidR="00BD6A89" w:rsidRPr="000C6536" w:rsidRDefault="00BD6A89" w:rsidP="00BD6A89">
      <w:pPr>
        <w:shd w:val="clear" w:color="auto" w:fill="FFFFFF"/>
        <w:spacing w:after="0" w:line="240" w:lineRule="auto"/>
        <w:ind w:left="6372" w:firstLine="7"/>
        <w:rPr>
          <w:rFonts w:ascii="Times New Roman" w:hAnsi="Times New Roman"/>
          <w:b/>
          <w:sz w:val="20"/>
          <w:szCs w:val="20"/>
        </w:rPr>
      </w:pPr>
      <w:r w:rsidRPr="000C6536">
        <w:rPr>
          <w:rFonts w:ascii="Times New Roman" w:hAnsi="Times New Roman"/>
          <w:b/>
          <w:sz w:val="20"/>
          <w:szCs w:val="20"/>
        </w:rPr>
        <w:t xml:space="preserve">к отчету о реализации муниципальной программы </w:t>
      </w:r>
      <w:r>
        <w:rPr>
          <w:rFonts w:ascii="Times New Roman" w:hAnsi="Times New Roman"/>
          <w:b/>
          <w:sz w:val="20"/>
          <w:szCs w:val="20"/>
        </w:rPr>
        <w:t>«</w:t>
      </w:r>
      <w:r w:rsidRPr="000C6536">
        <w:rPr>
          <w:rFonts w:ascii="Times New Roman" w:hAnsi="Times New Roman"/>
          <w:b/>
          <w:sz w:val="20"/>
          <w:szCs w:val="20"/>
        </w:rPr>
        <w:t xml:space="preserve">Развитие малого и среднего предпринимательства на территории </w:t>
      </w:r>
      <w:proofErr w:type="spellStart"/>
      <w:r w:rsidR="001749AA">
        <w:rPr>
          <w:rFonts w:ascii="Times New Roman" w:hAnsi="Times New Roman"/>
          <w:b/>
          <w:sz w:val="20"/>
          <w:szCs w:val="20"/>
        </w:rPr>
        <w:t>Согорнского</w:t>
      </w:r>
      <w:proofErr w:type="spellEnd"/>
      <w:r w:rsidR="001749A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749AA">
        <w:rPr>
          <w:rFonts w:ascii="Times New Roman" w:hAnsi="Times New Roman"/>
          <w:b/>
          <w:sz w:val="20"/>
          <w:szCs w:val="20"/>
        </w:rPr>
        <w:t>сельсвета</w:t>
      </w:r>
      <w:proofErr w:type="spellEnd"/>
      <w:r w:rsidR="001749A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749AA">
        <w:rPr>
          <w:rFonts w:ascii="Times New Roman" w:hAnsi="Times New Roman"/>
          <w:b/>
          <w:sz w:val="20"/>
          <w:szCs w:val="20"/>
        </w:rPr>
        <w:t>Доволенского</w:t>
      </w:r>
      <w:proofErr w:type="spellEnd"/>
      <w:r w:rsidR="001749AA">
        <w:rPr>
          <w:rFonts w:ascii="Times New Roman" w:hAnsi="Times New Roman"/>
          <w:b/>
          <w:sz w:val="20"/>
          <w:szCs w:val="20"/>
        </w:rPr>
        <w:t xml:space="preserve"> района Новосибирской области на 2021-20223</w:t>
      </w:r>
      <w:r w:rsidRPr="000C6536">
        <w:rPr>
          <w:rFonts w:ascii="Times New Roman" w:hAnsi="Times New Roman"/>
          <w:b/>
          <w:sz w:val="20"/>
          <w:szCs w:val="20"/>
        </w:rPr>
        <w:t xml:space="preserve">годы» за </w:t>
      </w:r>
      <w:r w:rsidRPr="000C6536">
        <w:rPr>
          <w:rFonts w:ascii="Times New Roman" w:eastAsia="Courier New" w:hAnsi="Times New Roman"/>
          <w:b/>
          <w:sz w:val="20"/>
          <w:szCs w:val="20"/>
        </w:rPr>
        <w:t xml:space="preserve">  202</w:t>
      </w:r>
      <w:r w:rsidR="001749AA">
        <w:rPr>
          <w:rFonts w:ascii="Times New Roman" w:eastAsia="Courier New" w:hAnsi="Times New Roman"/>
          <w:b/>
          <w:sz w:val="20"/>
          <w:szCs w:val="20"/>
        </w:rPr>
        <w:t>3</w:t>
      </w:r>
      <w:r>
        <w:rPr>
          <w:rFonts w:ascii="Times New Roman" w:eastAsia="Courier New" w:hAnsi="Times New Roman"/>
          <w:b/>
          <w:sz w:val="20"/>
          <w:szCs w:val="20"/>
        </w:rPr>
        <w:t xml:space="preserve"> год</w:t>
      </w:r>
    </w:p>
    <w:p w:rsidR="00BD6A89" w:rsidRPr="000C6536" w:rsidRDefault="00BD6A89" w:rsidP="00BD6A89">
      <w:pPr>
        <w:pStyle w:val="a9"/>
        <w:jc w:val="center"/>
        <w:rPr>
          <w:rStyle w:val="a7"/>
          <w:rFonts w:ascii="Times New Roman" w:hAnsi="Times New Roman" w:cs="Times New Roman"/>
          <w:sz w:val="22"/>
          <w:szCs w:val="22"/>
        </w:rPr>
      </w:pPr>
      <w:bookmarkStart w:id="10" w:name="sub_102852"/>
    </w:p>
    <w:p w:rsidR="00BD6A89" w:rsidRPr="000C6536" w:rsidRDefault="00BD6A89" w:rsidP="00BD6A89">
      <w:pPr>
        <w:pStyle w:val="a9"/>
        <w:jc w:val="center"/>
        <w:rPr>
          <w:rStyle w:val="a7"/>
          <w:rFonts w:ascii="Times New Roman" w:hAnsi="Times New Roman" w:cs="Times New Roman"/>
          <w:sz w:val="22"/>
          <w:szCs w:val="22"/>
        </w:rPr>
      </w:pPr>
      <w:r w:rsidRPr="000C6536">
        <w:rPr>
          <w:rStyle w:val="a7"/>
          <w:rFonts w:ascii="Times New Roman" w:hAnsi="Times New Roman" w:cs="Times New Roman"/>
          <w:sz w:val="22"/>
          <w:szCs w:val="22"/>
        </w:rPr>
        <w:t xml:space="preserve">Сведения </w:t>
      </w:r>
    </w:p>
    <w:p w:rsidR="00BD6A89" w:rsidRPr="00EB374B" w:rsidRDefault="00BD6A89" w:rsidP="00BD6A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C6536">
        <w:rPr>
          <w:rStyle w:val="a7"/>
          <w:rFonts w:ascii="Times New Roman" w:hAnsi="Times New Roman"/>
        </w:rPr>
        <w:t>о</w:t>
      </w:r>
      <w:bookmarkEnd w:id="10"/>
      <w:r w:rsidRPr="000C6536">
        <w:rPr>
          <w:rStyle w:val="a7"/>
          <w:rFonts w:ascii="Times New Roman" w:hAnsi="Times New Roman"/>
        </w:rPr>
        <w:t xml:space="preserve"> расходах на реализацию </w:t>
      </w:r>
      <w:r w:rsidRPr="000C6536">
        <w:rPr>
          <w:rFonts w:ascii="Times New Roman" w:hAnsi="Times New Roman"/>
          <w:b/>
        </w:rPr>
        <w:t>муниципальной программы</w:t>
      </w:r>
      <w:r w:rsidRPr="000C6536">
        <w:rPr>
          <w:rFonts w:ascii="Times New Roman" w:eastAsia="Courier New" w:hAnsi="Times New Roman"/>
          <w:b/>
        </w:rPr>
        <w:t xml:space="preserve"> </w:t>
      </w:r>
      <w:r w:rsidRPr="00EB374B">
        <w:rPr>
          <w:rFonts w:ascii="Times New Roman" w:hAnsi="Times New Roman"/>
          <w:b/>
          <w:sz w:val="24"/>
          <w:szCs w:val="24"/>
        </w:rPr>
        <w:t xml:space="preserve">«Развитие малого и среднего предпринимательства на территории </w:t>
      </w:r>
      <w:proofErr w:type="spellStart"/>
      <w:r w:rsidR="001749AA">
        <w:rPr>
          <w:rFonts w:ascii="Times New Roman" w:hAnsi="Times New Roman"/>
          <w:b/>
          <w:sz w:val="24"/>
          <w:szCs w:val="24"/>
        </w:rPr>
        <w:t>Согорнского</w:t>
      </w:r>
      <w:proofErr w:type="spellEnd"/>
      <w:r w:rsidR="001749AA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="001749AA">
        <w:rPr>
          <w:rFonts w:ascii="Times New Roman" w:hAnsi="Times New Roman"/>
          <w:b/>
          <w:sz w:val="24"/>
          <w:szCs w:val="24"/>
        </w:rPr>
        <w:t>Доволенского</w:t>
      </w:r>
      <w:proofErr w:type="spellEnd"/>
      <w:r w:rsidR="001749AA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2021-2023</w:t>
      </w:r>
      <w:r w:rsidRPr="00EB374B">
        <w:rPr>
          <w:rFonts w:ascii="Times New Roman" w:hAnsi="Times New Roman"/>
          <w:b/>
          <w:sz w:val="24"/>
          <w:szCs w:val="24"/>
        </w:rPr>
        <w:t xml:space="preserve"> годы</w:t>
      </w:r>
      <w:r w:rsidRPr="00EB374B">
        <w:rPr>
          <w:rFonts w:ascii="Times New Roman" w:eastAsia="Courier New" w:hAnsi="Times New Roman"/>
          <w:b/>
          <w:sz w:val="24"/>
          <w:szCs w:val="24"/>
        </w:rPr>
        <w:t xml:space="preserve">» </w:t>
      </w:r>
      <w:proofErr w:type="gramStart"/>
      <w:r w:rsidRPr="00EB374B">
        <w:rPr>
          <w:rFonts w:ascii="Times New Roman" w:eastAsia="Courier New" w:hAnsi="Times New Roman"/>
          <w:b/>
          <w:sz w:val="24"/>
          <w:szCs w:val="24"/>
        </w:rPr>
        <w:t xml:space="preserve">за  </w:t>
      </w:r>
      <w:r w:rsidR="001749AA">
        <w:rPr>
          <w:rFonts w:ascii="Times New Roman" w:eastAsia="Courier New" w:hAnsi="Times New Roman"/>
          <w:b/>
          <w:sz w:val="24"/>
          <w:szCs w:val="24"/>
        </w:rPr>
        <w:t>2023</w:t>
      </w:r>
      <w:proofErr w:type="gramEnd"/>
      <w:r w:rsidRPr="00EB374B">
        <w:rPr>
          <w:rFonts w:ascii="Times New Roman" w:eastAsia="Courier New" w:hAnsi="Times New Roman"/>
          <w:b/>
          <w:sz w:val="24"/>
          <w:szCs w:val="24"/>
        </w:rPr>
        <w:t xml:space="preserve"> г.</w:t>
      </w:r>
      <w:r w:rsidRPr="00EB374B">
        <w:rPr>
          <w:rStyle w:val="a7"/>
          <w:rFonts w:ascii="Times New Roman" w:hAnsi="Times New Roman"/>
          <w:sz w:val="24"/>
          <w:szCs w:val="24"/>
        </w:rPr>
        <w:t xml:space="preserve"> </w:t>
      </w:r>
    </w:p>
    <w:p w:rsidR="00BD6A89" w:rsidRPr="00EB374B" w:rsidRDefault="00BD6A89" w:rsidP="00BD6A89">
      <w:pPr>
        <w:pStyle w:val="a9"/>
        <w:jc w:val="center"/>
        <w:rPr>
          <w:rFonts w:ascii="Times New Roman" w:hAnsi="Times New Roman" w:cs="Times New Roman"/>
        </w:rPr>
      </w:pPr>
      <w:r w:rsidRPr="00EB374B">
        <w:rPr>
          <w:rStyle w:val="a7"/>
          <w:rFonts w:ascii="Times New Roman" w:hAnsi="Times New Roman" w:cs="Times New Roman"/>
        </w:rPr>
        <w:t>соответствующих источников финансового обеспечения</w:t>
      </w:r>
    </w:p>
    <w:p w:rsidR="00BD6A89" w:rsidRPr="000C6536" w:rsidRDefault="00BD6A89" w:rsidP="00BD6A89">
      <w:pPr>
        <w:spacing w:after="0" w:line="240" w:lineRule="auto"/>
        <w:ind w:firstLine="698"/>
        <w:jc w:val="right"/>
        <w:rPr>
          <w:rFonts w:ascii="Times New Roman" w:hAnsi="Times New Roman"/>
        </w:rPr>
      </w:pPr>
      <w:r w:rsidRPr="000C6536">
        <w:rPr>
          <w:rFonts w:ascii="Times New Roman" w:hAnsi="Times New Roman"/>
        </w:rPr>
        <w:t>(тыс. рублей)</w:t>
      </w:r>
    </w:p>
    <w:tbl>
      <w:tblPr>
        <w:tblW w:w="15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836"/>
        <w:gridCol w:w="5388"/>
        <w:gridCol w:w="2840"/>
        <w:gridCol w:w="1541"/>
        <w:gridCol w:w="17"/>
      </w:tblGrid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Утвержденные объемы финансового обеспечения</w:t>
            </w:r>
            <w:hyperlink w:anchor="sub_101011" w:history="1">
              <w:r w:rsidRPr="000C6536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Исполнено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1749A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B374B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  <w:r w:rsidRPr="000C65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0C6536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малого и среднего предпринимательства на территории </w:t>
            </w:r>
            <w:proofErr w:type="spellStart"/>
            <w:r w:rsidR="001749AA">
              <w:rPr>
                <w:rFonts w:ascii="Times New Roman" w:hAnsi="Times New Roman"/>
                <w:b/>
                <w:sz w:val="20"/>
                <w:szCs w:val="20"/>
              </w:rPr>
              <w:t>Согорнского</w:t>
            </w:r>
            <w:proofErr w:type="spellEnd"/>
            <w:r w:rsidR="001749AA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сельсовета </w:t>
            </w:r>
            <w:proofErr w:type="spellStart"/>
            <w:r w:rsidR="001749AA">
              <w:rPr>
                <w:rFonts w:ascii="Times New Roman" w:hAnsi="Times New Roman"/>
                <w:b/>
                <w:sz w:val="20"/>
                <w:szCs w:val="20"/>
              </w:rPr>
              <w:t>Доволенского</w:t>
            </w:r>
            <w:proofErr w:type="spellEnd"/>
            <w:r w:rsidR="001749AA">
              <w:rPr>
                <w:rFonts w:ascii="Times New Roman" w:hAnsi="Times New Roman"/>
                <w:b/>
                <w:sz w:val="20"/>
                <w:szCs w:val="20"/>
              </w:rPr>
              <w:t xml:space="preserve"> района Новосибирской области на 2021-2023</w:t>
            </w:r>
            <w:r w:rsidRPr="000C6536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  <w:r w:rsidRPr="000C6536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C6536">
              <w:rPr>
                <w:rFonts w:ascii="Times New Roman" w:eastAsia="Courier New" w:hAnsi="Times New Roman"/>
                <w:b/>
                <w:sz w:val="20"/>
                <w:szCs w:val="20"/>
              </w:rPr>
              <w:t>за  202</w:t>
            </w:r>
            <w:r w:rsidR="001749AA">
              <w:rPr>
                <w:rFonts w:ascii="Times New Roman" w:eastAsia="Courier New" w:hAnsi="Times New Roman"/>
                <w:b/>
                <w:sz w:val="20"/>
                <w:szCs w:val="20"/>
              </w:rPr>
              <w:t>3</w:t>
            </w:r>
            <w:proofErr w:type="gramEnd"/>
            <w:r w:rsidR="001749AA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 </w:t>
            </w:r>
            <w:r w:rsidRPr="000C6536">
              <w:rPr>
                <w:rFonts w:ascii="Times New Roman" w:eastAsia="Courier New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581E43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D6A89" w:rsidRPr="000C65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bookmarkStart w:id="11" w:name="_GoBack"/>
            <w:bookmarkEnd w:id="11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в том числе по исполнителям: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Исполнитель 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6A89" w:rsidRPr="000C6536" w:rsidTr="00827385">
        <w:trPr>
          <w:gridAfter w:val="1"/>
          <w:wAfter w:w="17" w:type="dxa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89" w:rsidRPr="000C6536" w:rsidRDefault="00BD6A89" w:rsidP="008273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3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BD6A89" w:rsidRPr="000C6536" w:rsidRDefault="00BD6A89" w:rsidP="00BD6A89">
      <w:pPr>
        <w:pStyle w:val="a9"/>
        <w:rPr>
          <w:rFonts w:ascii="Times New Roman" w:hAnsi="Times New Roman" w:cs="Times New Roman"/>
          <w:sz w:val="22"/>
          <w:szCs w:val="22"/>
        </w:rPr>
      </w:pPr>
      <w:r w:rsidRPr="000C6536"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spellStart"/>
      <w:r w:rsidR="00B621AC">
        <w:rPr>
          <w:rFonts w:ascii="Times New Roman" w:hAnsi="Times New Roman" w:cs="Times New Roman"/>
          <w:sz w:val="22"/>
          <w:szCs w:val="22"/>
        </w:rPr>
        <w:t>Согорнского</w:t>
      </w:r>
      <w:proofErr w:type="spellEnd"/>
      <w:r w:rsidR="00B621AC">
        <w:rPr>
          <w:rFonts w:ascii="Times New Roman" w:hAnsi="Times New Roman" w:cs="Times New Roman"/>
          <w:sz w:val="22"/>
          <w:szCs w:val="22"/>
        </w:rPr>
        <w:t xml:space="preserve"> сельсовета </w:t>
      </w:r>
      <w:r w:rsidRPr="000C6536">
        <w:rPr>
          <w:rFonts w:ascii="Times New Roman" w:hAnsi="Times New Roman" w:cs="Times New Roman"/>
          <w:sz w:val="22"/>
          <w:szCs w:val="22"/>
        </w:rPr>
        <w:t>___________________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  <w:sz w:val="22"/>
          <w:szCs w:val="22"/>
        </w:rPr>
      </w:pPr>
      <w:r w:rsidRPr="000C65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(подпись)</w:t>
      </w: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</w:rPr>
      </w:pPr>
    </w:p>
    <w:p w:rsidR="00BD6A89" w:rsidRPr="000C6536" w:rsidRDefault="00BD6A89" w:rsidP="00BD6A89">
      <w:pPr>
        <w:pStyle w:val="a9"/>
        <w:rPr>
          <w:rFonts w:ascii="Times New Roman" w:hAnsi="Times New Roman" w:cs="Times New Roman"/>
          <w:sz w:val="22"/>
          <w:szCs w:val="22"/>
        </w:rPr>
      </w:pPr>
      <w:r w:rsidRPr="000C6536">
        <w:rPr>
          <w:rFonts w:ascii="Times New Roman" w:hAnsi="Times New Roman" w:cs="Times New Roman"/>
          <w:sz w:val="22"/>
          <w:szCs w:val="22"/>
        </w:rPr>
        <w:t>Ответственный исполнитель __________________  ___________________________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  <w:sz w:val="22"/>
          <w:szCs w:val="22"/>
        </w:rPr>
      </w:pPr>
      <w:r w:rsidRPr="000C6536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C6536">
        <w:rPr>
          <w:rFonts w:ascii="Times New Roman" w:hAnsi="Times New Roman" w:cs="Times New Roman"/>
          <w:sz w:val="22"/>
          <w:szCs w:val="22"/>
        </w:rPr>
        <w:tab/>
      </w:r>
      <w:r w:rsidRPr="000C6536">
        <w:rPr>
          <w:rFonts w:ascii="Times New Roman" w:hAnsi="Times New Roman" w:cs="Times New Roman"/>
          <w:sz w:val="22"/>
          <w:szCs w:val="22"/>
        </w:rPr>
        <w:tab/>
      </w:r>
      <w:r w:rsidRPr="000C6536">
        <w:rPr>
          <w:rFonts w:ascii="Times New Roman" w:hAnsi="Times New Roman" w:cs="Times New Roman"/>
          <w:sz w:val="22"/>
          <w:szCs w:val="22"/>
        </w:rPr>
        <w:tab/>
      </w:r>
      <w:r w:rsidRPr="000C6536">
        <w:rPr>
          <w:rFonts w:ascii="Times New Roman" w:hAnsi="Times New Roman" w:cs="Times New Roman"/>
          <w:sz w:val="22"/>
          <w:szCs w:val="22"/>
        </w:rPr>
        <w:tab/>
        <w:t xml:space="preserve">   (подпись)           (контактный телефон)</w:t>
      </w: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</w:rPr>
      </w:pPr>
    </w:p>
    <w:p w:rsidR="00BD6A89" w:rsidRPr="000C6536" w:rsidRDefault="00BD6A89" w:rsidP="00BD6A89">
      <w:pPr>
        <w:spacing w:after="0" w:line="240" w:lineRule="auto"/>
        <w:rPr>
          <w:rFonts w:ascii="Times New Roman" w:hAnsi="Times New Roman"/>
        </w:rPr>
      </w:pPr>
      <w:r w:rsidRPr="000C6536">
        <w:rPr>
          <w:rFonts w:ascii="Times New Roman" w:hAnsi="Times New Roman"/>
        </w:rPr>
        <w:t>_____________________________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  <w:sz w:val="22"/>
          <w:szCs w:val="22"/>
        </w:rPr>
      </w:pPr>
      <w:bookmarkStart w:id="12" w:name="sub_101011"/>
      <w:r w:rsidRPr="000C6536">
        <w:rPr>
          <w:rFonts w:ascii="Times New Roman" w:hAnsi="Times New Roman" w:cs="Times New Roman"/>
          <w:sz w:val="22"/>
          <w:szCs w:val="22"/>
        </w:rPr>
        <w:t xml:space="preserve">     * в соответствии с муниципальной программой;</w:t>
      </w:r>
    </w:p>
    <w:p w:rsidR="00BD6A89" w:rsidRPr="000C6536" w:rsidRDefault="00BD6A89" w:rsidP="00BD6A89">
      <w:pPr>
        <w:pStyle w:val="a9"/>
        <w:rPr>
          <w:rFonts w:ascii="Times New Roman" w:hAnsi="Times New Roman" w:cs="Times New Roman"/>
          <w:sz w:val="22"/>
          <w:szCs w:val="22"/>
        </w:rPr>
      </w:pPr>
      <w:bookmarkStart w:id="13" w:name="sub_101022"/>
      <w:bookmarkEnd w:id="12"/>
      <w:r w:rsidRPr="000C6536">
        <w:rPr>
          <w:rFonts w:ascii="Times New Roman" w:hAnsi="Times New Roman" w:cs="Times New Roman"/>
          <w:sz w:val="22"/>
          <w:szCs w:val="22"/>
        </w:rPr>
        <w:t xml:space="preserve">     ** в случае наличия двух и более исполнителей</w:t>
      </w:r>
      <w:bookmarkEnd w:id="13"/>
    </w:p>
    <w:p w:rsidR="00E469F9" w:rsidRDefault="00E469F9"/>
    <w:sectPr w:rsidR="00E469F9" w:rsidSect="0062480C">
      <w:pgSz w:w="16840" w:h="11907" w:orient="landscape" w:code="9"/>
      <w:pgMar w:top="709" w:right="1134" w:bottom="426" w:left="425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91" w:rsidRDefault="00990291">
      <w:pPr>
        <w:spacing w:after="0" w:line="240" w:lineRule="auto"/>
      </w:pPr>
      <w:r>
        <w:separator/>
      </w:r>
    </w:p>
  </w:endnote>
  <w:endnote w:type="continuationSeparator" w:id="0">
    <w:p w:rsidR="00990291" w:rsidRDefault="0099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91" w:rsidRDefault="00990291">
      <w:pPr>
        <w:spacing w:after="0" w:line="240" w:lineRule="auto"/>
      </w:pPr>
      <w:r>
        <w:separator/>
      </w:r>
    </w:p>
  </w:footnote>
  <w:footnote w:type="continuationSeparator" w:id="0">
    <w:p w:rsidR="00990291" w:rsidRDefault="0099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93" w:rsidRDefault="00BD6A89">
    <w:pPr>
      <w:pStyle w:val="a3"/>
      <w:rPr>
        <w:sz w:val="16"/>
      </w:rPr>
    </w:pPr>
    <w:r>
      <w:rPr>
        <w:sz w:val="8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A89"/>
    <w:rsid w:val="001749AA"/>
    <w:rsid w:val="00537E6D"/>
    <w:rsid w:val="00545940"/>
    <w:rsid w:val="00581E43"/>
    <w:rsid w:val="00715539"/>
    <w:rsid w:val="00734D5A"/>
    <w:rsid w:val="00990291"/>
    <w:rsid w:val="00A25633"/>
    <w:rsid w:val="00B621AC"/>
    <w:rsid w:val="00BD6A89"/>
    <w:rsid w:val="00C214A6"/>
    <w:rsid w:val="00C36EAD"/>
    <w:rsid w:val="00C73C1E"/>
    <w:rsid w:val="00CC561C"/>
    <w:rsid w:val="00E25F6C"/>
    <w:rsid w:val="00E469F9"/>
    <w:rsid w:val="00F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B88C0-478D-42FF-8347-4676945A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A8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D6A8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BD6A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BD6A89"/>
    <w:rPr>
      <w:b/>
      <w:bCs/>
      <w:color w:val="106BBE"/>
    </w:rPr>
  </w:style>
  <w:style w:type="paragraph" w:customStyle="1" w:styleId="ConsPlusTitle">
    <w:name w:val="ConsPlusTitle"/>
    <w:uiPriority w:val="99"/>
    <w:rsid w:val="00BD6A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D6A89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D6A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BD6A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D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6A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11</cp:revision>
  <dcterms:created xsi:type="dcterms:W3CDTF">2023-12-21T08:06:00Z</dcterms:created>
  <dcterms:modified xsi:type="dcterms:W3CDTF">2023-12-22T07:41:00Z</dcterms:modified>
</cp:coreProperties>
</file>