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F6" w:rsidRPr="00C92E8C" w:rsidRDefault="0079593E" w:rsidP="00523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92E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79593E" w:rsidRPr="00C92E8C" w:rsidRDefault="003C5197" w:rsidP="00523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5239F6" w:rsidRPr="00C9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5239F6" w:rsidRPr="00C92E8C" w:rsidRDefault="00C92E8C" w:rsidP="00523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2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Согорн</w:t>
      </w:r>
      <w:r w:rsidR="0079593E" w:rsidRPr="00C92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79593E" w:rsidRPr="00C9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239F6" w:rsidRPr="00C92E8C" w:rsidRDefault="008A33B6" w:rsidP="00523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</w:t>
      </w:r>
      <w:r w:rsidR="005239F6" w:rsidRPr="00C9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5239F6" w:rsidRPr="00C92E8C" w:rsidRDefault="005239F6" w:rsidP="00523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5239F6" w:rsidRPr="00EE4683" w:rsidRDefault="005239F6" w:rsidP="00EE46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92E8C" w:rsidRPr="00C92E8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92E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593E" w:rsidRPr="00C92E8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92E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 №</w:t>
      </w:r>
      <w:r w:rsidR="00C92E8C" w:rsidRPr="00C92E8C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C9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9F6" w:rsidRPr="005239F6" w:rsidRDefault="005239F6" w:rsidP="00523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239F6" w:rsidRPr="005239F6" w:rsidRDefault="005239F6" w:rsidP="00523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5239F6" w:rsidRPr="005239F6" w:rsidRDefault="005239F6" w:rsidP="005239F6">
      <w:pPr>
        <w:spacing w:after="0" w:line="240" w:lineRule="auto"/>
        <w:ind w:left="1132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5239F6" w:rsidRPr="005239F6" w:rsidRDefault="005239F6" w:rsidP="00523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239F6" w:rsidRPr="005239F6" w:rsidRDefault="005239F6" w:rsidP="00523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инициалы, фамилия руководителя</w:t>
      </w:r>
    </w:p>
    <w:p w:rsidR="005239F6" w:rsidRPr="005239F6" w:rsidRDefault="005239F6" w:rsidP="00EE4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куратора налогового расхода)</w:t>
      </w:r>
    </w:p>
    <w:p w:rsidR="005239F6" w:rsidRPr="005239F6" w:rsidRDefault="005239F6" w:rsidP="00523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F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20____г.</w:t>
      </w:r>
    </w:p>
    <w:p w:rsidR="005239F6" w:rsidRPr="005239F6" w:rsidRDefault="005239F6" w:rsidP="005239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F6" w:rsidRPr="005239F6" w:rsidRDefault="005239F6" w:rsidP="0052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</w:p>
    <w:p w:rsidR="005239F6" w:rsidRPr="005239F6" w:rsidRDefault="005239F6" w:rsidP="00523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оценки эффективности налогового </w:t>
      </w:r>
      <w:proofErr w:type="gramStart"/>
      <w:r w:rsidRPr="0052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расхода </w:t>
      </w:r>
      <w:r w:rsidR="00C92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92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Согорнского</w:t>
      </w:r>
      <w:proofErr w:type="spellEnd"/>
      <w:proofErr w:type="gramEnd"/>
      <w:r w:rsidR="00C92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A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  <w:r w:rsidRPr="0052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 за 20__ год &lt;1&gt;</w:t>
      </w:r>
    </w:p>
    <w:p w:rsidR="005239F6" w:rsidRPr="005239F6" w:rsidRDefault="005239F6" w:rsidP="00EE46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23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239F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куратора налогового расхода)</w:t>
      </w: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533"/>
        <w:gridCol w:w="1658"/>
        <w:gridCol w:w="1658"/>
        <w:gridCol w:w="1658"/>
        <w:gridCol w:w="1657"/>
        <w:gridCol w:w="1657"/>
        <w:gridCol w:w="1657"/>
        <w:gridCol w:w="1657"/>
        <w:gridCol w:w="1657"/>
        <w:gridCol w:w="1658"/>
      </w:tblGrid>
      <w:tr w:rsidR="005239F6" w:rsidRPr="005239F6" w:rsidTr="005239F6">
        <w:trPr>
          <w:trHeight w:val="265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8A33B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 xml:space="preserve">. Нормативные характеристики налогового расхода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муниципального образования </w:t>
            </w:r>
            <w:r w:rsidR="008A33B6">
              <w:rPr>
                <w:rFonts w:ascii="Times New Roman" w:eastAsia="Times New Roman" w:hAnsi="Times New Roman"/>
                <w:sz w:val="20"/>
                <w:szCs w:val="20"/>
              </w:rPr>
              <w:t>Доволенского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</w:t>
            </w: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Новосибирской области</w:t>
            </w:r>
          </w:p>
        </w:tc>
      </w:tr>
      <w:tr w:rsidR="005239F6" w:rsidRPr="005239F6" w:rsidTr="00FF5D1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FF5D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20"/>
                <w:szCs w:val="20"/>
              </w:rPr>
              <w:t xml:space="preserve">Нормативные правовые акты </w:t>
            </w:r>
            <w:r w:rsidR="00363F23" w:rsidRPr="00562D8D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  <w:r w:rsidRPr="00562D8D">
              <w:rPr>
                <w:rFonts w:ascii="Times New Roman" w:eastAsia="Times New Roman" w:hAnsi="Times New Roman"/>
                <w:sz w:val="20"/>
                <w:szCs w:val="20"/>
              </w:rPr>
              <w:t>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20"/>
                <w:szCs w:val="20"/>
              </w:rPr>
              <w:t xml:space="preserve">Структурные единицы нормативных правовых актов </w:t>
            </w:r>
            <w:r w:rsidR="00363F23" w:rsidRPr="00562D8D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  <w:r w:rsidRPr="00562D8D">
              <w:rPr>
                <w:rFonts w:ascii="Times New Roman" w:eastAsia="Times New Roman" w:hAnsi="Times New Roman"/>
                <w:sz w:val="20"/>
                <w:szCs w:val="20"/>
              </w:rPr>
              <w:t>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20"/>
                <w:szCs w:val="20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 w:rsidR="00363F23" w:rsidRPr="00562D8D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="00363F23" w:rsidRPr="00562D8D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  <w:r w:rsidRPr="00562D8D">
              <w:rPr>
                <w:rFonts w:ascii="Times New Roman" w:eastAsia="Times New Roman" w:hAnsi="Times New Roman"/>
                <w:sz w:val="20"/>
                <w:szCs w:val="20"/>
              </w:rPr>
              <w:t xml:space="preserve"> &lt;2&gt;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20"/>
                <w:szCs w:val="20"/>
              </w:rPr>
              <w:t xml:space="preserve">Даты вступления в силу положений нормативных правовых актов </w:t>
            </w:r>
            <w:r w:rsidR="00363F23" w:rsidRPr="00562D8D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  <w:r w:rsidRPr="00562D8D">
              <w:rPr>
                <w:rFonts w:ascii="Times New Roman" w:eastAsia="Times New Roman" w:hAnsi="Times New Roman"/>
                <w:sz w:val="20"/>
                <w:szCs w:val="20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20"/>
                <w:szCs w:val="20"/>
              </w:rPr>
              <w:t xml:space="preserve">Даты начала действия предоставленного нормативными правовыми актами </w:t>
            </w:r>
            <w:r w:rsidR="00363F23" w:rsidRPr="00562D8D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  <w:r w:rsidRPr="00562D8D">
              <w:rPr>
                <w:rFonts w:ascii="Times New Roman" w:eastAsia="Times New Roman" w:hAnsi="Times New Roman"/>
                <w:sz w:val="20"/>
                <w:szCs w:val="20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62D8D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20"/>
                <w:szCs w:val="20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363F23" w:rsidRPr="00562D8D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62D8D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20"/>
                <w:szCs w:val="20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="00363F23" w:rsidRPr="00562D8D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5239F6" w:rsidRPr="005239F6" w:rsidTr="005239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DD585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DD585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DD585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DD585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DD585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DD585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DD585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DD585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DD585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DD585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5239F6" w:rsidRPr="005239F6" w:rsidTr="005239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39F6" w:rsidRPr="005239F6" w:rsidTr="005239F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239F6" w:rsidRPr="005239F6" w:rsidRDefault="005239F6" w:rsidP="00523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487"/>
        <w:gridCol w:w="1361"/>
        <w:gridCol w:w="1361"/>
        <w:gridCol w:w="1361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5239F6" w:rsidRPr="005239F6" w:rsidTr="005239F6">
        <w:trPr>
          <w:trHeight w:val="273"/>
        </w:trPr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8A33B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 xml:space="preserve">. Целевые характеристики налогового расхода </w:t>
            </w:r>
            <w:r w:rsidR="008679B6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муниципального образования </w:t>
            </w:r>
            <w:r w:rsidR="008A33B6">
              <w:rPr>
                <w:rFonts w:ascii="Times New Roman" w:eastAsia="Times New Roman" w:hAnsi="Times New Roman"/>
                <w:sz w:val="20"/>
                <w:szCs w:val="20"/>
              </w:rPr>
              <w:t>Доволенского</w:t>
            </w:r>
            <w:r w:rsidR="008679B6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</w:t>
            </w:r>
            <w:r w:rsidR="008679B6" w:rsidRPr="005239F6">
              <w:rPr>
                <w:rFonts w:ascii="Times New Roman" w:eastAsia="Times New Roman" w:hAnsi="Times New Roman"/>
                <w:sz w:val="20"/>
                <w:szCs w:val="20"/>
              </w:rPr>
              <w:t>Новосибирской области</w:t>
            </w:r>
          </w:p>
        </w:tc>
      </w:tr>
      <w:tr w:rsidR="005239F6" w:rsidRPr="005239F6" w:rsidTr="00FF5D10">
        <w:trPr>
          <w:trHeight w:val="633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FF5D10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18"/>
                <w:szCs w:val="20"/>
              </w:rPr>
              <w:t>№ п/п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Целевая категория налогового расхода </w:t>
            </w:r>
            <w:r w:rsidR="008679B6" w:rsidRPr="00562D8D">
              <w:rPr>
                <w:rFonts w:ascii="Times New Roman" w:eastAsia="Times New Roman" w:hAnsi="Times New Roman"/>
                <w:sz w:val="18"/>
                <w:szCs w:val="20"/>
              </w:rPr>
              <w:t>муниципального образования</w:t>
            </w: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 &lt;3&gt;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8679B6" w:rsidRPr="00562D8D">
              <w:rPr>
                <w:rFonts w:ascii="Times New Roman" w:eastAsia="Times New Roman" w:hAnsi="Times New Roman"/>
                <w:sz w:val="18"/>
                <w:szCs w:val="20"/>
              </w:rPr>
              <w:t>муниципального образования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="008679B6" w:rsidRPr="00562D8D">
              <w:rPr>
                <w:rFonts w:ascii="Times New Roman" w:eastAsia="Times New Roman" w:hAnsi="Times New Roman"/>
                <w:sz w:val="18"/>
                <w:szCs w:val="20"/>
              </w:rPr>
              <w:t>муниципального образования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Наименования </w:t>
            </w:r>
            <w:r w:rsidR="00562D8D" w:rsidRPr="00562D8D">
              <w:rPr>
                <w:rFonts w:ascii="Times New Roman" w:eastAsia="Times New Roman" w:hAnsi="Times New Roman"/>
                <w:sz w:val="18"/>
                <w:szCs w:val="20"/>
              </w:rPr>
              <w:t>муниципальной</w:t>
            </w: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 программ</w:t>
            </w:r>
            <w:r w:rsidR="00562D8D" w:rsidRPr="00562D8D">
              <w:rPr>
                <w:rFonts w:ascii="Times New Roman" w:eastAsia="Times New Roman" w:hAnsi="Times New Roman"/>
                <w:sz w:val="18"/>
                <w:szCs w:val="20"/>
              </w:rPr>
              <w:t>ы</w:t>
            </w: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>, нормативных правовых актов, определяющих цели социально-экономической политики</w:t>
            </w:r>
            <w:r w:rsidR="00562D8D"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 муниципального образования</w:t>
            </w: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, не относящиеся к </w:t>
            </w:r>
            <w:r w:rsidR="00562D8D" w:rsidRPr="00562D8D">
              <w:rPr>
                <w:rFonts w:ascii="Times New Roman" w:eastAsia="Times New Roman" w:hAnsi="Times New Roman"/>
                <w:sz w:val="18"/>
                <w:szCs w:val="20"/>
              </w:rPr>
              <w:t>муниципальным</w:t>
            </w: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 программам </w:t>
            </w:r>
            <w:r w:rsidR="00562D8D" w:rsidRPr="00562D8D">
              <w:rPr>
                <w:rFonts w:ascii="Times New Roman" w:eastAsia="Times New Roman" w:hAnsi="Times New Roman"/>
                <w:sz w:val="18"/>
                <w:szCs w:val="20"/>
              </w:rPr>
              <w:t>муниципального образования</w:t>
            </w: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>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62D8D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Наименования структурных элементов </w:t>
            </w:r>
            <w:r w:rsidR="00562D8D" w:rsidRPr="00562D8D">
              <w:rPr>
                <w:rFonts w:ascii="Times New Roman" w:eastAsia="Times New Roman" w:hAnsi="Times New Roman"/>
                <w:sz w:val="18"/>
                <w:szCs w:val="20"/>
              </w:rPr>
              <w:t>муниципальной</w:t>
            </w: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 программ</w:t>
            </w:r>
            <w:r w:rsidR="00562D8D" w:rsidRPr="00562D8D">
              <w:rPr>
                <w:rFonts w:ascii="Times New Roman" w:eastAsia="Times New Roman" w:hAnsi="Times New Roman"/>
                <w:sz w:val="18"/>
                <w:szCs w:val="20"/>
              </w:rPr>
              <w:t>ы</w:t>
            </w: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  <w:r w:rsidR="00562D8D" w:rsidRPr="00562D8D">
              <w:rPr>
                <w:rFonts w:ascii="Times New Roman" w:eastAsia="Times New Roman" w:hAnsi="Times New Roman"/>
                <w:sz w:val="18"/>
                <w:szCs w:val="20"/>
              </w:rPr>
              <w:t>муниципального образования</w:t>
            </w: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>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Показатель (индикатор) </w:t>
            </w:r>
            <w:r w:rsidR="00562D8D" w:rsidRPr="00562D8D">
              <w:rPr>
                <w:rFonts w:ascii="Times New Roman" w:eastAsia="Times New Roman" w:hAnsi="Times New Roman"/>
                <w:sz w:val="18"/>
                <w:szCs w:val="20"/>
              </w:rPr>
              <w:t>муниципальной</w:t>
            </w: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 программ</w:t>
            </w:r>
            <w:r w:rsidR="00562D8D" w:rsidRPr="00562D8D">
              <w:rPr>
                <w:rFonts w:ascii="Times New Roman" w:eastAsia="Times New Roman" w:hAnsi="Times New Roman"/>
                <w:sz w:val="18"/>
                <w:szCs w:val="20"/>
              </w:rPr>
              <w:t>ы</w:t>
            </w: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 </w:t>
            </w:r>
            <w:r w:rsidR="00562D8D" w:rsidRPr="00562D8D">
              <w:rPr>
                <w:rFonts w:ascii="Times New Roman" w:eastAsia="Times New Roman" w:hAnsi="Times New Roman"/>
                <w:sz w:val="18"/>
                <w:szCs w:val="20"/>
              </w:rPr>
              <w:t>муниципального образования</w:t>
            </w: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 и (или) достижения целей социально-экономической политики </w:t>
            </w:r>
            <w:r w:rsidR="00562D8D" w:rsidRPr="00562D8D">
              <w:rPr>
                <w:rFonts w:ascii="Times New Roman" w:eastAsia="Times New Roman" w:hAnsi="Times New Roman"/>
                <w:sz w:val="18"/>
                <w:szCs w:val="20"/>
              </w:rPr>
              <w:t>муниципального образования</w:t>
            </w: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, не относящихся к </w:t>
            </w:r>
            <w:r w:rsidR="00562D8D" w:rsidRPr="00562D8D">
              <w:rPr>
                <w:rFonts w:ascii="Times New Roman" w:eastAsia="Times New Roman" w:hAnsi="Times New Roman"/>
                <w:sz w:val="18"/>
                <w:szCs w:val="20"/>
              </w:rPr>
              <w:t>муниципальным</w:t>
            </w: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 xml:space="preserve"> программам </w:t>
            </w:r>
            <w:r w:rsidR="00562D8D" w:rsidRPr="00562D8D">
              <w:rPr>
                <w:rFonts w:ascii="Times New Roman" w:eastAsia="Times New Roman" w:hAnsi="Times New Roman"/>
                <w:sz w:val="18"/>
                <w:szCs w:val="20"/>
              </w:rPr>
              <w:t>муниципального образования</w:t>
            </w: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>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0"/>
              </w:rPr>
            </w:pPr>
            <w:r w:rsidRPr="00562D8D">
              <w:rPr>
                <w:rFonts w:ascii="Times New Roman" w:eastAsia="Times New Roman" w:hAnsi="Times New Roman"/>
                <w:sz w:val="18"/>
                <w:szCs w:val="20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C00992" w:rsidP="008A33B6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0"/>
              </w:rPr>
            </w:pPr>
            <w:r w:rsidRPr="0034419D">
              <w:rPr>
                <w:rFonts w:ascii="Times New Roman" w:eastAsia="Times New Roman" w:hAnsi="Times New Roman"/>
                <w:sz w:val="20"/>
                <w:szCs w:val="20"/>
              </w:rPr>
              <w:t xml:space="preserve">Принадлежность налогового расхода к группе полномочий в соответствии с методикой </w:t>
            </w:r>
            <w:r w:rsidR="008A33B6">
              <w:rPr>
                <w:rFonts w:ascii="Times New Roman" w:eastAsia="Times New Roman" w:hAnsi="Times New Roman"/>
                <w:sz w:val="20"/>
                <w:szCs w:val="20"/>
              </w:rPr>
              <w:t>распределения дотаций, утвержденной постановлением Правительства Российской Федерации от 22.11.2004 №670 «О распределении дотаций на выравнивание бюджетной обеспеченности субъектов Российской Федерации»</w:t>
            </w:r>
          </w:p>
        </w:tc>
      </w:tr>
      <w:tr w:rsidR="005239F6" w:rsidRPr="005239F6" w:rsidTr="005239F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8679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8679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8679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8679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8679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8679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8679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8679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8679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8679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8679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8679B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  <w:tr w:rsidR="005239F6" w:rsidRPr="005239F6" w:rsidTr="005239F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39F6" w:rsidRPr="005239F6" w:rsidTr="005239F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239F6" w:rsidRDefault="005239F6" w:rsidP="00C0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92" w:rsidRDefault="00C00992" w:rsidP="00C0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92" w:rsidRDefault="00C00992" w:rsidP="00C0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92" w:rsidRPr="005239F6" w:rsidRDefault="00C00992" w:rsidP="00C0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563"/>
        <w:gridCol w:w="882"/>
        <w:gridCol w:w="674"/>
        <w:gridCol w:w="815"/>
        <w:gridCol w:w="814"/>
        <w:gridCol w:w="710"/>
        <w:gridCol w:w="710"/>
        <w:gridCol w:w="1075"/>
        <w:gridCol w:w="702"/>
        <w:gridCol w:w="1701"/>
        <w:gridCol w:w="851"/>
        <w:gridCol w:w="850"/>
        <w:gridCol w:w="992"/>
        <w:gridCol w:w="1134"/>
        <w:gridCol w:w="1134"/>
        <w:gridCol w:w="1843"/>
      </w:tblGrid>
      <w:tr w:rsidR="005239F6" w:rsidRPr="005239F6" w:rsidTr="005239F6">
        <w:trPr>
          <w:trHeight w:val="415"/>
        </w:trPr>
        <w:tc>
          <w:tcPr>
            <w:tcW w:w="15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8A33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III</w:t>
            </w: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 xml:space="preserve">. Фискальные характеристики налогового расхода </w:t>
            </w:r>
            <w:r w:rsid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муниципального образования </w:t>
            </w:r>
            <w:r w:rsidR="008A33B6">
              <w:rPr>
                <w:rFonts w:ascii="Times New Roman" w:eastAsia="Times New Roman" w:hAnsi="Times New Roman"/>
                <w:sz w:val="20"/>
                <w:szCs w:val="20"/>
              </w:rPr>
              <w:t>Доволенского</w:t>
            </w:r>
            <w:r w:rsid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</w:t>
            </w:r>
            <w:r w:rsidR="00FF5D10" w:rsidRPr="005239F6">
              <w:rPr>
                <w:rFonts w:ascii="Times New Roman" w:eastAsia="Times New Roman" w:hAnsi="Times New Roman"/>
                <w:sz w:val="20"/>
                <w:szCs w:val="20"/>
              </w:rPr>
              <w:t>Новосибирской области</w:t>
            </w:r>
          </w:p>
        </w:tc>
      </w:tr>
      <w:tr w:rsidR="005239F6" w:rsidRPr="005239F6" w:rsidTr="00FF5D10">
        <w:trPr>
          <w:trHeight w:val="338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FF5D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  <w:p w:rsidR="005239F6" w:rsidRPr="005239F6" w:rsidRDefault="005239F6" w:rsidP="00FF5D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FF5D10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="00FF5D10" w:rsidRPr="00FF5D10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 (тыс. рублей)</w:t>
            </w: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FF5D10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>Оценка объема предоставленных налоговых льгот, освобождений и иных преференций для плательщиков налогов (тыс. рублей)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="00FF5D10" w:rsidRPr="00FF5D10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Базовый объем налогов, задекларированный для уплаты в консолидированный бюджет Новосибирской области 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r w:rsidR="00FF5D10" w:rsidRPr="00FF5D10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 (тыс. рублей)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34419D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4419D">
              <w:rPr>
                <w:rFonts w:ascii="Times New Roman" w:eastAsia="Times New Roman" w:hAnsi="Times New Roman"/>
                <w:sz w:val="20"/>
                <w:szCs w:val="20"/>
              </w:rPr>
              <w:t xml:space="preserve">Объем налогов, задекларированный для уплаты в бюджет </w:t>
            </w:r>
            <w:r w:rsidR="0034419D" w:rsidRPr="0034419D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  <w:r w:rsidRPr="0034419D">
              <w:rPr>
                <w:rFonts w:ascii="Times New Roman" w:eastAsia="Times New Roman" w:hAnsi="Times New Roman"/>
                <w:sz w:val="20"/>
                <w:szCs w:val="20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</w:tr>
      <w:tr w:rsidR="005239F6" w:rsidRPr="005239F6" w:rsidTr="00FF5D10">
        <w:trPr>
          <w:trHeight w:val="24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за год, предшествующий отчетному году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за отчетный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на второй год планового периода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за год, предшествующий отчетному году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за отчетный год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шестой год, предшествующий отчетному финансовому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пятый год, предшествующий отчетному финансовому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четвертый год, предшествующий отчетному финансовому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третий год, предшествующий отчетному финансовому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второй год, предшествующий отчетному финансовому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год, предшествующий отчетному финансовому году</w:t>
            </w:r>
          </w:p>
        </w:tc>
      </w:tr>
      <w:tr w:rsidR="005239F6" w:rsidRPr="005239F6" w:rsidTr="005239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F3D0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AF3D0A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5239F6" w:rsidRPr="005239F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AF3D0A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5239F6" w:rsidRPr="005239F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</w:tr>
      <w:tr w:rsidR="005239F6" w:rsidRPr="005239F6" w:rsidTr="005239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39F6" w:rsidRPr="005239F6" w:rsidTr="005239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239F6" w:rsidRPr="005239F6" w:rsidRDefault="005239F6" w:rsidP="0052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F6" w:rsidRPr="005239F6" w:rsidRDefault="005239F6" w:rsidP="0052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F6" w:rsidRPr="005239F6" w:rsidRDefault="005239F6" w:rsidP="0052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F6" w:rsidRPr="005239F6" w:rsidRDefault="005239F6" w:rsidP="0052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F6" w:rsidRPr="005239F6" w:rsidRDefault="005239F6" w:rsidP="0052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F6" w:rsidRPr="005239F6" w:rsidRDefault="005239F6" w:rsidP="0052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F6" w:rsidRPr="005239F6" w:rsidRDefault="005239F6" w:rsidP="0052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F6" w:rsidRPr="005239F6" w:rsidRDefault="005239F6" w:rsidP="0052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F6" w:rsidRPr="005239F6" w:rsidRDefault="005239F6" w:rsidP="0052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487"/>
        <w:gridCol w:w="1636"/>
        <w:gridCol w:w="1275"/>
        <w:gridCol w:w="1843"/>
        <w:gridCol w:w="2127"/>
        <w:gridCol w:w="1418"/>
        <w:gridCol w:w="2836"/>
        <w:gridCol w:w="1843"/>
        <w:gridCol w:w="1985"/>
      </w:tblGrid>
      <w:tr w:rsidR="005239F6" w:rsidRPr="005239F6" w:rsidTr="005239F6">
        <w:trPr>
          <w:trHeight w:val="273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8A33B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</w:t>
            </w: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 xml:space="preserve">. Результаты оценки эффективности налогового расхода </w:t>
            </w:r>
            <w:r w:rsid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муниципального образования </w:t>
            </w:r>
            <w:r w:rsidR="008A33B6">
              <w:rPr>
                <w:rFonts w:ascii="Times New Roman" w:eastAsia="Times New Roman" w:hAnsi="Times New Roman"/>
                <w:sz w:val="20"/>
                <w:szCs w:val="20"/>
              </w:rPr>
              <w:t>Доволенского</w:t>
            </w:r>
            <w:r w:rsid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</w:t>
            </w: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Новосибирской области</w:t>
            </w:r>
          </w:p>
        </w:tc>
      </w:tr>
      <w:tr w:rsidR="005239F6" w:rsidRPr="005239F6" w:rsidTr="005239F6">
        <w:trPr>
          <w:trHeight w:val="68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793C1B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>Оценка целесообразности налогового расхода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793C1B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>Оценка результативности налогового расхода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34419D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34419D">
              <w:rPr>
                <w:rFonts w:ascii="Times New Roman" w:eastAsia="Times New Roman" w:hAnsi="Times New Roman"/>
                <w:sz w:val="20"/>
                <w:szCs w:val="20"/>
              </w:rPr>
              <w:t xml:space="preserve">Выводы о достижении целевых характеристик налогового расхода, вкладе налогового расхода в достижение целей и (или) решение задач </w:t>
            </w:r>
            <w:r w:rsidR="00FF5D10" w:rsidRPr="0034419D">
              <w:rPr>
                <w:rFonts w:ascii="Times New Roman" w:eastAsia="Times New Roman" w:hAnsi="Times New Roman"/>
                <w:sz w:val="20"/>
                <w:szCs w:val="20"/>
              </w:rPr>
              <w:t>муниципальной программы муниципального образования</w:t>
            </w:r>
            <w:r w:rsidRPr="0034419D">
              <w:rPr>
                <w:rFonts w:ascii="Times New Roman" w:eastAsia="Times New Roman" w:hAnsi="Times New Roman"/>
                <w:sz w:val="20"/>
                <w:szCs w:val="20"/>
              </w:rPr>
              <w:t xml:space="preserve"> и (или) целей социально-экономической политики </w:t>
            </w:r>
            <w:r w:rsidR="00FF5D10" w:rsidRPr="0034419D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  <w:r w:rsidRPr="0034419D">
              <w:rPr>
                <w:rFonts w:ascii="Times New Roman" w:eastAsia="Times New Roman" w:hAnsi="Times New Roman"/>
                <w:sz w:val="20"/>
                <w:szCs w:val="20"/>
              </w:rPr>
              <w:t xml:space="preserve">, не относящихся к </w:t>
            </w:r>
            <w:r w:rsidR="00FF5D10" w:rsidRPr="0034419D">
              <w:rPr>
                <w:rFonts w:ascii="Times New Roman" w:eastAsia="Times New Roman" w:hAnsi="Times New Roman"/>
                <w:sz w:val="20"/>
                <w:szCs w:val="20"/>
              </w:rPr>
              <w:t>муниципальной программе</w:t>
            </w:r>
            <w:r w:rsidRPr="0034419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F5D10" w:rsidRPr="0034419D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  <w:r w:rsidRPr="0034419D">
              <w:rPr>
                <w:rFonts w:ascii="Times New Roman" w:eastAsia="Times New Roman" w:hAnsi="Times New Roman"/>
                <w:sz w:val="20"/>
                <w:szCs w:val="20"/>
              </w:rPr>
              <w:t xml:space="preserve">, а также о наличии или об отсутствии более результативных (менее затратных для </w:t>
            </w:r>
            <w:r w:rsidR="0034419D" w:rsidRPr="0034419D">
              <w:rPr>
                <w:rFonts w:ascii="Times New Roman" w:eastAsia="Times New Roman" w:hAnsi="Times New Roman"/>
                <w:sz w:val="20"/>
                <w:szCs w:val="20"/>
              </w:rPr>
              <w:t>местного</w:t>
            </w:r>
            <w:r w:rsidRPr="0034419D">
              <w:rPr>
                <w:rFonts w:ascii="Times New Roman" w:eastAsia="Times New Roman" w:hAnsi="Times New Roman"/>
                <w:sz w:val="20"/>
                <w:szCs w:val="20"/>
              </w:rPr>
              <w:t xml:space="preserve"> бюджета) альтернативных механизмов достижения целей и (или) решение задач </w:t>
            </w:r>
            <w:r w:rsidR="0034419D" w:rsidRPr="0034419D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Pr="0034419D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программы </w:t>
            </w:r>
            <w:r w:rsidR="0034419D" w:rsidRPr="0034419D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  <w:r w:rsidRPr="0034419D">
              <w:rPr>
                <w:rFonts w:ascii="Times New Roman" w:eastAsia="Times New Roman" w:hAnsi="Times New Roman"/>
                <w:sz w:val="20"/>
                <w:szCs w:val="20"/>
              </w:rPr>
              <w:t xml:space="preserve"> и (или) целей социально-экономической политики </w:t>
            </w:r>
            <w:r w:rsidR="0034419D" w:rsidRPr="0034419D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  <w:r w:rsidRPr="0034419D">
              <w:rPr>
                <w:rFonts w:ascii="Times New Roman" w:eastAsia="Times New Roman" w:hAnsi="Times New Roman"/>
                <w:sz w:val="20"/>
                <w:szCs w:val="20"/>
              </w:rPr>
              <w:t xml:space="preserve">, не относящихся к </w:t>
            </w:r>
            <w:r w:rsidR="0034419D" w:rsidRPr="0034419D">
              <w:rPr>
                <w:rFonts w:ascii="Times New Roman" w:eastAsia="Times New Roman" w:hAnsi="Times New Roman"/>
                <w:sz w:val="20"/>
                <w:szCs w:val="20"/>
              </w:rPr>
              <w:t>муниципальным программам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D1DE0" w:rsidRDefault="005239F6" w:rsidP="00793C1B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1DE0">
              <w:rPr>
                <w:rFonts w:ascii="Times New Roman" w:eastAsia="Times New Roman" w:hAnsi="Times New Roman"/>
                <w:sz w:val="20"/>
                <w:szCs w:val="20"/>
              </w:rPr>
              <w:t>Рекомендации по результатам оценки эффективности налогового расхода, включая предложения о необходимости сохранения (уточнения, отмены) налоговой льготы, освобождения и иной преференции, предоставленной для плательщиков налогов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D1DE0" w:rsidRDefault="005239F6" w:rsidP="005D1DE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1DE0">
              <w:rPr>
                <w:rFonts w:ascii="Times New Roman" w:eastAsia="Times New Roman" w:hAnsi="Times New Roman"/>
                <w:sz w:val="20"/>
                <w:szCs w:val="20"/>
              </w:rPr>
              <w:t xml:space="preserve">Реквизиты правового акта куратора налогового расхода, утверждающего методику оценки эффективности налогового расхода </w:t>
            </w:r>
            <w:r w:rsidR="005D1DE0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5239F6" w:rsidRPr="005239F6" w:rsidTr="005239F6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FF5D10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соответствие налогового расхода целям </w:t>
            </w:r>
            <w:r w:rsidR="00FF5D10" w:rsidRPr="00FF5D10">
              <w:rPr>
                <w:rFonts w:ascii="Times New Roman" w:eastAsia="Times New Roman" w:hAnsi="Times New Roman"/>
                <w:sz w:val="20"/>
                <w:szCs w:val="20"/>
              </w:rPr>
              <w:t>муниципальной программы муниципального образования</w:t>
            </w: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, структурным элементам </w:t>
            </w:r>
            <w:r w:rsidR="00FF5D10" w:rsidRPr="00FF5D10">
              <w:rPr>
                <w:rFonts w:ascii="Times New Roman" w:eastAsia="Times New Roman" w:hAnsi="Times New Roman"/>
                <w:sz w:val="20"/>
                <w:szCs w:val="20"/>
              </w:rPr>
              <w:t>муниципальной программы муниципального образования</w:t>
            </w: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 и (или) целям социально-экономической политики </w:t>
            </w:r>
            <w:r w:rsidR="00FF5D10" w:rsidRPr="00FF5D10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, не относящимся к </w:t>
            </w:r>
            <w:r w:rsidR="00FF5D10" w:rsidRPr="00FF5D10">
              <w:rPr>
                <w:rFonts w:ascii="Times New Roman" w:eastAsia="Times New Roman" w:hAnsi="Times New Roman"/>
                <w:sz w:val="20"/>
                <w:szCs w:val="20"/>
              </w:rPr>
              <w:t>муниципальным программам муниципального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FF5D10" w:rsidRDefault="005239F6" w:rsidP="00793C1B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>востребованность налогового расхода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влияние налогового расхода на показатель (индикатор) </w:t>
            </w:r>
            <w:r w:rsidR="00FF5D10" w:rsidRPr="00FF5D1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программы </w:t>
            </w:r>
            <w:r w:rsidR="00FF5D10" w:rsidRPr="00FF5D10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 и (или) достижения целей социально-экономической политики </w:t>
            </w:r>
            <w:r w:rsidR="00FF5D10" w:rsidRPr="00FF5D10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, не относящихся </w:t>
            </w:r>
            <w:r w:rsidR="00FF5D10" w:rsidRPr="00FF5D10">
              <w:rPr>
                <w:rFonts w:ascii="Times New Roman" w:eastAsia="Times New Roman" w:hAnsi="Times New Roman"/>
                <w:sz w:val="20"/>
                <w:szCs w:val="20"/>
              </w:rPr>
              <w:t>муниципальной программе муниципального образования</w:t>
            </w: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>, либо иной показатель (индикатор), на значение которого оказывает влияние налоговый расход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793C1B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>оценка бюджетной эффективности налогового расхода</w:t>
            </w: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39F6" w:rsidRPr="005239F6" w:rsidTr="005239F6">
        <w:trPr>
          <w:trHeight w:val="56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F6" w:rsidRPr="006B0A84" w:rsidRDefault="005239F6" w:rsidP="005239F6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F6" w:rsidRPr="006B0A84" w:rsidRDefault="005239F6" w:rsidP="005239F6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F6" w:rsidRPr="006B0A84" w:rsidRDefault="005239F6" w:rsidP="005239F6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FF5D10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результаты сравнительного анализа результативности предоставления льгот и результативности применения альтернативных механизмов достижения целей </w:t>
            </w:r>
            <w:r w:rsidR="00FF5D10" w:rsidRPr="00FF5D10">
              <w:rPr>
                <w:rFonts w:ascii="Times New Roman" w:eastAsia="Times New Roman" w:hAnsi="Times New Roman"/>
                <w:sz w:val="20"/>
                <w:szCs w:val="20"/>
              </w:rPr>
              <w:t>муниципальной программы муниципального образования</w:t>
            </w: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 и (или) целей социально-экономической политики </w:t>
            </w:r>
            <w:r w:rsidR="00FF5D10" w:rsidRPr="00FF5D10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</w:t>
            </w: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 xml:space="preserve">, не относящихся к </w:t>
            </w:r>
            <w:r w:rsidR="00FF5D10" w:rsidRPr="00FF5D10">
              <w:rPr>
                <w:rFonts w:ascii="Times New Roman" w:eastAsia="Times New Roman" w:hAnsi="Times New Roman"/>
                <w:sz w:val="20"/>
                <w:szCs w:val="20"/>
              </w:rPr>
              <w:t>муниципальной программе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6B0A84" w:rsidRDefault="005239F6" w:rsidP="00793C1B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F5D10">
              <w:rPr>
                <w:rFonts w:ascii="Times New Roman" w:eastAsia="Times New Roman" w:hAnsi="Times New Roman"/>
                <w:sz w:val="20"/>
                <w:szCs w:val="20"/>
              </w:rPr>
              <w:t>оценка совокупного бюджетного эффекта (для стимулирующих налоговых расходов) &lt;4&gt;</w:t>
            </w: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F6" w:rsidRPr="005239F6" w:rsidRDefault="005239F6" w:rsidP="005239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39F6" w:rsidRPr="005239F6" w:rsidTr="005239F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9F6" w:rsidRPr="005239F6" w:rsidRDefault="005239F6" w:rsidP="00AF3D0A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39F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5239F6" w:rsidRPr="005239F6" w:rsidTr="005239F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39F6" w:rsidRPr="005239F6" w:rsidTr="005239F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6" w:rsidRPr="005239F6" w:rsidRDefault="005239F6" w:rsidP="005239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239F6" w:rsidRPr="005239F6" w:rsidRDefault="005239F6" w:rsidP="00523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F6" w:rsidRPr="008A33B6" w:rsidRDefault="005239F6" w:rsidP="00523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Если в ведении куратора налогового расхода находятся несколько налоговых расходов, наименование формы излагается во множественном числе, а каждый налоговый расход включается в таблицы в отдельной строке;</w:t>
      </w:r>
    </w:p>
    <w:p w:rsidR="005239F6" w:rsidRPr="008A33B6" w:rsidRDefault="005239F6" w:rsidP="00523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В качестве целевой категории плательщиков налогов, для которых предусмотрены налоговые льготы, освобождения и иные преференции, могут указываться юридические лица и (или) индивидуальные предприниматели, и (или) физические лица;</w:t>
      </w:r>
    </w:p>
    <w:p w:rsidR="005239F6" w:rsidRPr="008A33B6" w:rsidRDefault="005239F6" w:rsidP="00523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&lt;3&gt; Целевая категория налогового расхода </w:t>
      </w:r>
      <w:r w:rsidR="005D1DE0"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  <w:r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(социальная, стимулирующая, техническая) указывается в соответствии с Порядком формирования перечня налоговых расходов </w:t>
      </w:r>
      <w:r w:rsidR="005D1DE0"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образований </w:t>
      </w:r>
      <w:r w:rsidR="008A33B6"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Доволенского</w:t>
      </w:r>
      <w:r w:rsidR="005D1DE0"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  <w:r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и оценки налоговых расходов </w:t>
      </w:r>
      <w:r w:rsidR="005D1DE0"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муниципальных </w:t>
      </w:r>
      <w:r w:rsidR="005D1DE0"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образований </w:t>
      </w:r>
      <w:r w:rsidR="008A33B6"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Доволенского</w:t>
      </w:r>
      <w:r w:rsidR="005D1DE0"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  <w:r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области, утвержденным постановлением </w:t>
      </w:r>
      <w:r w:rsidR="005D1DE0"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8A33B6"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Доволенского</w:t>
      </w:r>
      <w:r w:rsidR="005D1DE0"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от 1</w:t>
      </w:r>
      <w:r w:rsidR="008A33B6"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D1DE0"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>.11.2020</w:t>
      </w:r>
      <w:r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8A33B6"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>670-па</w:t>
      </w:r>
      <w:r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239F6" w:rsidRPr="008A33B6" w:rsidRDefault="005239F6" w:rsidP="00523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&lt;4&gt; Расчет совокупного бюджетного эффекта проводится для стимулирующих налоговых расходов </w:t>
      </w:r>
      <w:r w:rsidR="005D1DE0"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  <w:r w:rsidRPr="008A3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год, предшествующий отчетному году.</w:t>
      </w:r>
    </w:p>
    <w:p w:rsidR="005239F6" w:rsidRPr="005239F6" w:rsidRDefault="005239F6" w:rsidP="007959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39F6" w:rsidRPr="005239F6" w:rsidSect="00EE468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A8"/>
    <w:rsid w:val="000E2F31"/>
    <w:rsid w:val="0034419D"/>
    <w:rsid w:val="00363F23"/>
    <w:rsid w:val="003C5197"/>
    <w:rsid w:val="003E1F59"/>
    <w:rsid w:val="004C038E"/>
    <w:rsid w:val="005239F6"/>
    <w:rsid w:val="00562D8D"/>
    <w:rsid w:val="005B35A8"/>
    <w:rsid w:val="005D1DE0"/>
    <w:rsid w:val="006B0A84"/>
    <w:rsid w:val="00793C1B"/>
    <w:rsid w:val="0079593E"/>
    <w:rsid w:val="008679B6"/>
    <w:rsid w:val="008A33B6"/>
    <w:rsid w:val="008B413C"/>
    <w:rsid w:val="00A059F1"/>
    <w:rsid w:val="00A429C7"/>
    <w:rsid w:val="00AF3D0A"/>
    <w:rsid w:val="00AF5AAE"/>
    <w:rsid w:val="00B230B8"/>
    <w:rsid w:val="00C00992"/>
    <w:rsid w:val="00C05517"/>
    <w:rsid w:val="00C41502"/>
    <w:rsid w:val="00C778E4"/>
    <w:rsid w:val="00C92E8C"/>
    <w:rsid w:val="00D47B4C"/>
    <w:rsid w:val="00D573DD"/>
    <w:rsid w:val="00D779C6"/>
    <w:rsid w:val="00DD5855"/>
    <w:rsid w:val="00E07744"/>
    <w:rsid w:val="00EE4683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3C13B-CC8F-4079-8A18-E146A7CB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9F6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Comp22016</dc:creator>
  <cp:keywords/>
  <dc:description/>
  <cp:lastModifiedBy>Windows User</cp:lastModifiedBy>
  <cp:revision>10</cp:revision>
  <cp:lastPrinted>2020-11-25T03:11:00Z</cp:lastPrinted>
  <dcterms:created xsi:type="dcterms:W3CDTF">2020-12-03T05:17:00Z</dcterms:created>
  <dcterms:modified xsi:type="dcterms:W3CDTF">2020-12-28T05:03:00Z</dcterms:modified>
</cp:coreProperties>
</file>